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45D" w14:textId="6CB287F2" w:rsidR="008C1B38" w:rsidRPr="008C1B38" w:rsidRDefault="000473E0" w:rsidP="008C1B38">
      <w:pPr>
        <w:spacing w:before="567" w:after="0" w:line="240" w:lineRule="auto"/>
        <w:jc w:val="center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Kardoskút</w:t>
      </w:r>
      <w:r w:rsidR="008C1B38"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 xml:space="preserve"> Község Önkormányzat</w:t>
      </w:r>
      <w:r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</w:t>
      </w:r>
    </w:p>
    <w:p w14:paraId="3C2941CA" w14:textId="77777777" w:rsidR="008C1B38" w:rsidRPr="008C1B38" w:rsidRDefault="008C1B38" w:rsidP="008C1B38">
      <w:pPr>
        <w:spacing w:after="0" w:line="240" w:lineRule="auto"/>
        <w:jc w:val="center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                       </w:t>
      </w:r>
    </w:p>
    <w:p w14:paraId="15CDA4BC" w14:textId="7C6AE3A3" w:rsidR="008C1B38" w:rsidRPr="008C1B38" w:rsidRDefault="003C428C" w:rsidP="008C1B38">
      <w:pPr>
        <w:spacing w:after="0" w:line="240" w:lineRule="auto"/>
        <w:jc w:val="center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a</w:t>
      </w:r>
      <w:r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z egészségügyi szolgálati jogviszonyról szóló 2020. évi C. törvény </w:t>
      </w:r>
      <w:r w:rsidR="008C1B38"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alapján</w:t>
      </w:r>
    </w:p>
    <w:p w14:paraId="0D3580E3" w14:textId="77777777" w:rsidR="008C1B38" w:rsidRPr="008C1B38" w:rsidRDefault="008C1B38" w:rsidP="008C1B38">
      <w:pPr>
        <w:spacing w:after="0" w:line="240" w:lineRule="auto"/>
        <w:jc w:val="center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pályázatot hirdet</w:t>
      </w:r>
    </w:p>
    <w:p w14:paraId="589E4DF8" w14:textId="21534CDF" w:rsidR="008C1B38" w:rsidRPr="008C1B38" w:rsidRDefault="000473E0" w:rsidP="008C1B38">
      <w:pPr>
        <w:spacing w:before="284" w:after="0" w:line="240" w:lineRule="auto"/>
        <w:jc w:val="center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Kardoskút</w:t>
      </w:r>
      <w:r w:rsidR="008C1B38"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 xml:space="preserve"> Község Önkormányzat</w:t>
      </w:r>
      <w:r w:rsidR="008C1B38"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br/>
      </w:r>
      <w:r w:rsidR="008C1B38"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br/>
        <w:t>Háziorvos</w:t>
      </w:r>
    </w:p>
    <w:p w14:paraId="4C220433" w14:textId="77777777" w:rsidR="008C1B38" w:rsidRPr="008C1B38" w:rsidRDefault="008C1B38" w:rsidP="008C1B38">
      <w:pPr>
        <w:spacing w:before="284" w:after="0" w:line="240" w:lineRule="auto"/>
        <w:jc w:val="center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munkakör betöltésére.</w:t>
      </w:r>
    </w:p>
    <w:p w14:paraId="500801F3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 közalkalmazotti jogviszony időtartama:</w:t>
      </w:r>
    </w:p>
    <w:p w14:paraId="5E3FB6EB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határozatlan idejű közalkalmazotti jogviszony</w:t>
      </w:r>
    </w:p>
    <w:p w14:paraId="4D5947F0" w14:textId="77777777" w:rsidR="008C1B38" w:rsidRPr="008C1B38" w:rsidRDefault="008C1B38" w:rsidP="008C1B38">
      <w:pPr>
        <w:spacing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                       </w:t>
      </w:r>
    </w:p>
    <w:p w14:paraId="7529919C" w14:textId="77777777" w:rsidR="008C1B38" w:rsidRPr="008C1B38" w:rsidRDefault="008C1B38" w:rsidP="008C1B38">
      <w:pPr>
        <w:spacing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Foglalkoztatás jellege:</w:t>
      </w:r>
    </w:p>
    <w:p w14:paraId="56C3FC31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Teljes munkaidő</w:t>
      </w:r>
    </w:p>
    <w:p w14:paraId="37AEBAA5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munkavégzés helye:</w:t>
      </w:r>
    </w:p>
    <w:p w14:paraId="453B136C" w14:textId="31618F16" w:rsidR="008C1B38" w:rsidRPr="000473E0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highlight w:val="yellow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Békés megye, </w:t>
      </w:r>
      <w:r w:rsidR="000473E0" w:rsidRPr="00187A0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5945 Kardoskút, Petőfi u.</w:t>
      </w:r>
      <w:r w:rsidR="00187A08" w:rsidRPr="00187A0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12.</w:t>
      </w:r>
    </w:p>
    <w:p w14:paraId="0664FB04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0473E0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munkakörbe tartozó, illetve a vezetői megbízással járó lényeges feladatok:</w:t>
      </w:r>
    </w:p>
    <w:p w14:paraId="6AFE87B1" w14:textId="0FA6BE74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A </w:t>
      </w:r>
      <w:r w:rsidR="000473E0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vegyes 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háziorvosi körzetben (felnőtt és gyermek) egészségügyi ellátás és iskolaegészségügyi ellátás területi ellátási kötelezettséggel; személyes és folyamatos orvosi ellátás nyújtása az egészségi állapot megőrzése, a betegségek megelőzése, korai felismerése és gyógyítása, továbbá egészségfejlesztés céljából;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utalása, továbbá a háziorvosi, házi gyermekorvosi és fogorvosi tevékenységről szóló 4/2000. (II. 25.) EüM rendelet 4. § (2) - (3) bekezdése szerinti feladatok.</w:t>
      </w:r>
    </w:p>
    <w:p w14:paraId="41A876D4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Illetmény és juttatások:</w:t>
      </w:r>
    </w:p>
    <w:p w14:paraId="10F1A6F5" w14:textId="1CE9F9A2" w:rsidR="008C1B38" w:rsidRDefault="008C1B38" w:rsidP="004A7AD0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Az illetmény megállapítására és a juttatásokra a</w:t>
      </w:r>
      <w:r w:rsidR="004A7AD0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z </w:t>
      </w:r>
      <w:r w:rsidR="004456D6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egészségügyi</w:t>
      </w:r>
      <w:r w:rsidR="0017468E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szolgálati jogviszonyról szóló 2020. évi C. törvény</w:t>
      </w:r>
      <w:r w:rsidR="004456D6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rendelkezései az irányadóak. </w:t>
      </w:r>
    </w:p>
    <w:p w14:paraId="0F379EFF" w14:textId="77777777" w:rsidR="004456D6" w:rsidRPr="008C1B38" w:rsidRDefault="004456D6" w:rsidP="004A7AD0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</w:p>
    <w:p w14:paraId="219EBCFA" w14:textId="77777777" w:rsidR="008C1B38" w:rsidRPr="008C1B38" w:rsidRDefault="008C1B38" w:rsidP="008C1B38">
      <w:pPr>
        <w:spacing w:after="284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Pályázati feltételek:</w:t>
      </w:r>
    </w:p>
    <w:p w14:paraId="61C49098" w14:textId="76A974B4" w:rsidR="008C1B38" w:rsidRPr="008C1B38" w:rsidRDefault="008C1B38" w:rsidP="008C1B38">
      <w:pPr>
        <w:spacing w:after="0" w:line="240" w:lineRule="auto"/>
        <w:ind w:left="1080" w:hanging="400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="00187A0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Általános orvosi oklevél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,</w:t>
      </w:r>
    </w:p>
    <w:p w14:paraId="4CEC05E3" w14:textId="3003135E" w:rsidR="008C1B38" w:rsidRPr="008C1B38" w:rsidRDefault="008C1B38" w:rsidP="008C1B38">
      <w:pPr>
        <w:spacing w:after="0" w:line="240" w:lineRule="auto"/>
        <w:ind w:left="1080" w:hanging="400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</w:t>
      </w:r>
      <w:proofErr w:type="gramStart"/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 xml:space="preserve">   </w:t>
      </w:r>
      <w:r w:rsidR="004456D6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„</w:t>
      </w:r>
      <w:proofErr w:type="gramEnd"/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B kategóriás jogosítvány,</w:t>
      </w:r>
    </w:p>
    <w:p w14:paraId="15AABA2C" w14:textId="5DEF1C9E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Vállalkozási formában történő ellátás esetén a vállalkozás meglétét igazoló dokumentumok másolata,</w:t>
      </w:r>
    </w:p>
    <w:p w14:paraId="51B4E241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A háziorvosi, házi gyermekorvosi és fogorvosi tevékenységről szóló 4/2000. (II.25.) EüM rendelet szerinti képesítés és az ott, valamint az önálló orvosi tevékenységről szóló 2000. évi II. törvény, e törvény végrehajtásáról szóló 313/2011. (XII.23.) Kormányrendelet és az egészségügyi szolgáltatások gyakorlásának általános feltételeiről, valamint a működési engedélyezési ellátásról szóló 96/2003.(VII.15.) Kormányrendeletben előírt egyéb feltételek.</w:t>
      </w:r>
    </w:p>
    <w:p w14:paraId="2358C144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Egészségügyi alkalmasság igazolása</w:t>
      </w:r>
    </w:p>
    <w:p w14:paraId="1EFB0587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Magyar állampolgárság</w:t>
      </w:r>
    </w:p>
    <w:p w14:paraId="1F0FCBE2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lastRenderedPageBreak/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Büntetlen előélet</w:t>
      </w:r>
    </w:p>
    <w:p w14:paraId="3C0D6DA6" w14:textId="2A6683F8" w:rsidR="008C1B38" w:rsidRPr="00C041FE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Cselekvőképesség megléte</w:t>
      </w:r>
    </w:p>
    <w:p w14:paraId="6A345D42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pályázat elbírálásánál előnyt jelent:</w:t>
      </w:r>
    </w:p>
    <w:p w14:paraId="75EA92A7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Háziorvosi szakvizsga megléte</w:t>
      </w:r>
    </w:p>
    <w:p w14:paraId="4308FD2A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További szakirányú képesítés vagy végzettség</w:t>
      </w:r>
    </w:p>
    <w:p w14:paraId="4AE50EB2" w14:textId="77777777" w:rsidR="008C1B38" w:rsidRPr="008C1B38" w:rsidRDefault="008C1B38" w:rsidP="008C1B38">
      <w:pPr>
        <w:spacing w:before="284" w:after="284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pályázat részeként benyújtandó iratok, igazolások:</w:t>
      </w:r>
    </w:p>
    <w:p w14:paraId="5071A5B8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Orvosi diploma és szakirányú végzettséget, szakképesítést igazoló iratok másolati példányai</w:t>
      </w:r>
    </w:p>
    <w:p w14:paraId="32EF62A1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Szakmai és személyes fényképes önéletrajz</w:t>
      </w:r>
    </w:p>
    <w:p w14:paraId="24A78BB6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Nyilatkozat arról, hogy a pályázati anyagban foglalt személyes adatainak a pályázati eljárással összefüggésben szükséges kezeléséhez hozzájárul</w:t>
      </w:r>
    </w:p>
    <w:p w14:paraId="4AA79B0F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Nyilatkozatok: a) a pályázó hozzájárul ahhoz, hogy személyes adatait az eljárásban résztvevők megismerhetik b) a pályázó nyilatkozata arról, hogy személyét érintő kérdés tárgyalásáról nyílt vagy zárt ülést kér.</w:t>
      </w:r>
    </w:p>
    <w:p w14:paraId="1AF47567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Egyéni vállalkozó esetén igazolás az egyéni vállalkozó nyilvántartásba vételéről</w:t>
      </w:r>
    </w:p>
    <w:p w14:paraId="2F48B9ED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Igazolás működési jog engedélyezési feltételeinek fennállásáról</w:t>
      </w:r>
    </w:p>
    <w:p w14:paraId="141173D8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19170A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19170A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19170A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Praxis betöltési módjának (jogviszony) megjelölése, vállalkozási jogviszony esetén fenntartási, finanszírozási elképzelések bemutatása</w:t>
      </w:r>
    </w:p>
    <w:p w14:paraId="7C95E887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Pályázó nyilatkozata arról, hogy a pályázat elnyerése esetén működési engedély kiadásához szükséges feltételeket teljesíti.</w:t>
      </w:r>
    </w:p>
    <w:p w14:paraId="1E0672B0" w14:textId="77777777" w:rsidR="008C1B38" w:rsidRPr="008C1B38" w:rsidRDefault="008C1B38" w:rsidP="008C1B38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Három hónapnál nem régebbi hatósági erkölcsi bizonyítvány</w:t>
      </w:r>
    </w:p>
    <w:p w14:paraId="786A9649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 xml:space="preserve">A munkakör </w:t>
      </w:r>
      <w:proofErr w:type="spellStart"/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betölthetőségének</w:t>
      </w:r>
      <w:proofErr w:type="spellEnd"/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 xml:space="preserve"> időpontja:</w:t>
      </w:r>
    </w:p>
    <w:p w14:paraId="2C14723F" w14:textId="71215616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A munkakör legkorábban 202</w:t>
      </w:r>
      <w:r w:rsidR="0087464D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5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. </w:t>
      </w:r>
      <w:r w:rsidR="0087464D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február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1. napjától tölthető be.</w:t>
      </w:r>
    </w:p>
    <w:p w14:paraId="07166453" w14:textId="51630222" w:rsidR="00F61F63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pályázat benyújtásának határideje: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 202</w:t>
      </w:r>
      <w:r w:rsidR="0087464D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4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. </w:t>
      </w:r>
      <w:r w:rsidR="0087464D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december</w:t>
      </w:r>
      <w:r w:rsidR="00F61F63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31.</w:t>
      </w:r>
    </w:p>
    <w:p w14:paraId="7F9841BA" w14:textId="15D8BF19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A pályázati kiírással kapcsolatosan további információt </w:t>
      </w:r>
      <w:r w:rsidR="0087464D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Varga Pál</w:t>
      </w:r>
      <w:r w:rsidR="00C041FE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polgármester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nyújt, a +36</w:t>
      </w:r>
      <w:r w:rsidR="00DF78DC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20972</w:t>
      </w:r>
      <w:r w:rsidR="00C12852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4182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-os telefonszámon.</w:t>
      </w:r>
    </w:p>
    <w:p w14:paraId="0F1E7A87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pályázatok benyújtásának módja:</w:t>
      </w:r>
    </w:p>
    <w:p w14:paraId="1F4F4D8F" w14:textId="2BDF8492" w:rsidR="008C1B38" w:rsidRPr="008C1B38" w:rsidRDefault="008C1B38" w:rsidP="008C1B38">
      <w:pPr>
        <w:spacing w:after="0" w:line="240" w:lineRule="auto"/>
        <w:ind w:left="1080" w:hanging="400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Postai úton, a pályázatnak a </w:t>
      </w:r>
      <w:r w:rsidR="00C12852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Kardoskút Község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Önkormányzat címére történő megküldésével (</w:t>
      </w:r>
      <w:r w:rsidR="00C12852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5945 Kardoskút, </w:t>
      </w:r>
      <w:proofErr w:type="gramStart"/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Március</w:t>
      </w:r>
      <w:proofErr w:type="gramEnd"/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15 tér 3.)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Kérjük a borítékon feltüntetni a pályázati adatbázisban szereplő azonosító számot: </w:t>
      </w:r>
      <w:r w:rsidR="00C041FE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__________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/202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4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.</w:t>
      </w:r>
      <w:r w:rsidR="0016226D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,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valamint a munkakör megnevezését: Háziorvos.</w:t>
      </w:r>
    </w:p>
    <w:p w14:paraId="405F297C" w14:textId="77777777" w:rsidR="008C1B38" w:rsidRPr="008C1B38" w:rsidRDefault="008C1B38" w:rsidP="008C1B38">
      <w:pPr>
        <w:spacing w:after="0" w:line="240" w:lineRule="auto"/>
        <w:ind w:left="360"/>
        <w:jc w:val="center"/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vagy</w:t>
      </w:r>
    </w:p>
    <w:p w14:paraId="1DC75F47" w14:textId="44D83B2A" w:rsidR="008C1B38" w:rsidRPr="008C1B38" w:rsidRDefault="008C1B38" w:rsidP="00332576">
      <w:pPr>
        <w:spacing w:after="0" w:line="240" w:lineRule="auto"/>
        <w:ind w:left="1080" w:hanging="400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Elektronikus úton 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Varga Pál</w:t>
      </w:r>
      <w:r w:rsidR="00332576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polgármester 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részére a 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polgarmester</w:t>
      </w:r>
      <w:r w:rsidR="00332576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@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kardoskut</w:t>
      </w:r>
      <w:r w:rsidR="00332576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.hu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e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-mail címen keresztül</w:t>
      </w:r>
    </w:p>
    <w:p w14:paraId="049EE97C" w14:textId="77777777" w:rsidR="008C1B38" w:rsidRPr="008C1B38" w:rsidRDefault="008C1B38" w:rsidP="008C1B38">
      <w:pPr>
        <w:spacing w:after="0" w:line="240" w:lineRule="auto"/>
        <w:ind w:left="360"/>
        <w:jc w:val="center"/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vagy</w:t>
      </w:r>
    </w:p>
    <w:p w14:paraId="5F6FE07C" w14:textId="19C0417A" w:rsidR="008C1B38" w:rsidRPr="008C1B38" w:rsidRDefault="008C1B38" w:rsidP="008C1B38">
      <w:pPr>
        <w:spacing w:after="0" w:line="240" w:lineRule="auto"/>
        <w:ind w:left="1080" w:hanging="400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•</w:t>
      </w:r>
      <w:r w:rsidRPr="008C1B38">
        <w:rPr>
          <w:rFonts w:ascii="Bookman Old Style" w:eastAsia="Times New Roman" w:hAnsi="Bookman Old Style" w:cs="Times New Roman"/>
          <w:color w:val="333333"/>
          <w:sz w:val="20"/>
          <w:szCs w:val="20"/>
          <w:lang w:eastAsia="hu-HU"/>
        </w:rPr>
        <w:t>         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Személyesen:</w:t>
      </w:r>
      <w:r w:rsidR="00C041FE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Varga Pál</w:t>
      </w:r>
      <w:r w:rsidR="00C041FE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polgármester -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Békés megye, </w:t>
      </w:r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5945 Kardoskút, </w:t>
      </w:r>
      <w:proofErr w:type="gramStart"/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Március</w:t>
      </w:r>
      <w:proofErr w:type="gramEnd"/>
      <w:r w:rsidR="00E52FA5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15. tér 3.</w:t>
      </w:r>
    </w:p>
    <w:p w14:paraId="6203D5DA" w14:textId="77777777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pályázat elbírálásának módja, rendje:</w:t>
      </w:r>
    </w:p>
    <w:p w14:paraId="4830001C" w14:textId="56BC509D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A pályázó személyes meghallgatására kerül sor, a Képviselő-testület dönt a kiválasztásról. Az önkormányzat fenntartja a jogot, hogy a pályázati eljárás bármely szakaszában a pályázati felhívást indoklás nélkül visszavonja, a pályázati eljárást megszüntesse, a pályázati eljárást eredménytelenné nyilvánítsa.</w:t>
      </w:r>
    </w:p>
    <w:p w14:paraId="74810BEF" w14:textId="4733ADA0" w:rsid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pályázat elbírálásának határideje:</w:t>
      </w:r>
      <w:r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 </w:t>
      </w:r>
      <w:r w:rsidR="009F72FC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2025. január 15.</w:t>
      </w:r>
    </w:p>
    <w:p w14:paraId="5C3B3337" w14:textId="77777777" w:rsidR="0016226D" w:rsidRPr="008C1B38" w:rsidRDefault="0016226D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</w:p>
    <w:p w14:paraId="026BB9FA" w14:textId="79CA5C25" w:rsidR="0016226D" w:rsidRPr="0016226D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munkáltatóval kapcsolatos egyéb lényeges információ:</w:t>
      </w:r>
    </w:p>
    <w:p w14:paraId="2BFBC86A" w14:textId="0386FF4A" w:rsidR="008C1B38" w:rsidRPr="008C1B38" w:rsidRDefault="00AD31AC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Egészségügyi szolgálati </w:t>
      </w:r>
      <w:r w:rsidR="008C1B38" w:rsidRPr="008C1B38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jogviszony létesítése esetén 4 hónap próbaidő kerül kikötésre. A körzet tartósan betöltetlennek minősül. </w:t>
      </w:r>
    </w:p>
    <w:p w14:paraId="75445F53" w14:textId="44F3E71B" w:rsidR="008C1B38" w:rsidRPr="008C1B38" w:rsidRDefault="008C1B38" w:rsidP="008C1B38">
      <w:pPr>
        <w:spacing w:before="284"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munkáltatóval kapcsolatban további információt a www.</w:t>
      </w:r>
      <w:r w:rsidR="00BF55AB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kardoskut</w:t>
      </w: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.hu honlapon szerezhet.</w:t>
      </w:r>
    </w:p>
    <w:p w14:paraId="5B09E4AB" w14:textId="15D86C56" w:rsidR="008C1B38" w:rsidRPr="008C1B38" w:rsidRDefault="008C1B38" w:rsidP="008C1B38">
      <w:p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  <w:r w:rsidRPr="008C1B38">
        <w:rPr>
          <w:rFonts w:ascii="Bookman Old Style" w:eastAsia="Times New Roman" w:hAnsi="Bookman Old Style" w:cs="Arial"/>
          <w:b/>
          <w:bCs/>
          <w:color w:val="333333"/>
          <w:sz w:val="20"/>
          <w:szCs w:val="20"/>
          <w:lang w:eastAsia="hu-HU"/>
        </w:rPr>
        <w:t>A KÖZIGÁLLÁS publikálási időpontja: </w:t>
      </w:r>
      <w:r w:rsidR="00BF55AB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202</w:t>
      </w:r>
      <w:r w:rsidR="006E29EC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4. november</w:t>
      </w:r>
      <w:proofErr w:type="gramStart"/>
      <w:r w:rsidR="006E29EC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 xml:space="preserve"> ….</w:t>
      </w:r>
      <w:proofErr w:type="gramEnd"/>
      <w:r w:rsidR="006E29EC"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  <w:t>.</w:t>
      </w:r>
    </w:p>
    <w:p w14:paraId="23101B0F" w14:textId="77777777" w:rsidR="00187A08" w:rsidRPr="00187A08" w:rsidRDefault="008C1B38" w:rsidP="00187A08">
      <w:pPr>
        <w:pStyle w:val="NormlWeb"/>
        <w:shd w:val="clear" w:color="auto" w:fill="F7F7F7"/>
        <w:jc w:val="both"/>
        <w:rPr>
          <w:rFonts w:ascii="Bookman Old Style" w:hAnsi="Bookman Old Style"/>
          <w:color w:val="333232"/>
          <w:sz w:val="20"/>
          <w:szCs w:val="20"/>
        </w:rPr>
      </w:pPr>
      <w:r w:rsidRPr="008C1B38">
        <w:rPr>
          <w:rFonts w:ascii="Bookman Old Style" w:hAnsi="Bookman Old Style" w:cs="Arial"/>
          <w:color w:val="333333"/>
          <w:sz w:val="20"/>
          <w:szCs w:val="20"/>
        </w:rPr>
        <w:t> </w:t>
      </w:r>
      <w:r w:rsidR="00187A08" w:rsidRPr="00187A08">
        <w:rPr>
          <w:rFonts w:ascii="Bookman Old Style" w:hAnsi="Bookman Old Style"/>
          <w:i/>
          <w:iCs/>
          <w:color w:val="333232"/>
          <w:sz w:val="20"/>
          <w:szCs w:val="20"/>
        </w:rPr>
        <w:t xml:space="preserve">A pályázati kiírás </w:t>
      </w:r>
      <w:proofErr w:type="spellStart"/>
      <w:r w:rsidR="00187A08" w:rsidRPr="00187A08">
        <w:rPr>
          <w:rFonts w:ascii="Bookman Old Style" w:hAnsi="Bookman Old Style"/>
          <w:i/>
          <w:iCs/>
          <w:color w:val="333232"/>
          <w:sz w:val="20"/>
          <w:szCs w:val="20"/>
        </w:rPr>
        <w:t>közzétevője</w:t>
      </w:r>
      <w:proofErr w:type="spellEnd"/>
      <w:r w:rsidR="00187A08" w:rsidRPr="00187A08">
        <w:rPr>
          <w:rFonts w:ascii="Bookman Old Style" w:hAnsi="Bookman Old Style"/>
          <w:i/>
          <w:iCs/>
          <w:color w:val="333232"/>
          <w:sz w:val="20"/>
          <w:szCs w:val="20"/>
        </w:rPr>
        <w:t xml:space="preserve"> a Miniszterelnöki Kormányiroda (MK). A pályázati kiírás a közigazgatási szerv által az MK részére megküldött adatokat tartalmazza, így annak tartalmáért a hatályos jogszabály alapján a pályázatot kiíró szerv felel.</w:t>
      </w:r>
    </w:p>
    <w:p w14:paraId="134D9BA0" w14:textId="3BEAD076" w:rsidR="008C1B38" w:rsidRPr="008C1B38" w:rsidRDefault="008C1B38" w:rsidP="008C1B38">
      <w:pPr>
        <w:spacing w:after="0" w:line="240" w:lineRule="auto"/>
        <w:jc w:val="both"/>
        <w:rPr>
          <w:rFonts w:ascii="Bookman Old Style" w:eastAsia="Times New Roman" w:hAnsi="Bookman Old Style" w:cs="Arial"/>
          <w:color w:val="333333"/>
          <w:sz w:val="20"/>
          <w:szCs w:val="20"/>
          <w:lang w:eastAsia="hu-HU"/>
        </w:rPr>
      </w:pPr>
    </w:p>
    <w:p w14:paraId="3D556871" w14:textId="77777777" w:rsidR="003F689F" w:rsidRDefault="003F689F"/>
    <w:sectPr w:rsidR="003F6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3D"/>
    <w:rsid w:val="000473E0"/>
    <w:rsid w:val="0016226D"/>
    <w:rsid w:val="0017468E"/>
    <w:rsid w:val="00187A08"/>
    <w:rsid w:val="0019170A"/>
    <w:rsid w:val="00332576"/>
    <w:rsid w:val="00357E8D"/>
    <w:rsid w:val="003C428C"/>
    <w:rsid w:val="003C49CF"/>
    <w:rsid w:val="003F689F"/>
    <w:rsid w:val="004456D6"/>
    <w:rsid w:val="00496F19"/>
    <w:rsid w:val="004A7AD0"/>
    <w:rsid w:val="00514A9C"/>
    <w:rsid w:val="005A3892"/>
    <w:rsid w:val="00671A2E"/>
    <w:rsid w:val="006E29EC"/>
    <w:rsid w:val="007F273D"/>
    <w:rsid w:val="00800869"/>
    <w:rsid w:val="008240A5"/>
    <w:rsid w:val="0087464D"/>
    <w:rsid w:val="008C1B38"/>
    <w:rsid w:val="009F72FC"/>
    <w:rsid w:val="00AD31AC"/>
    <w:rsid w:val="00BF55AB"/>
    <w:rsid w:val="00C041FE"/>
    <w:rsid w:val="00C12852"/>
    <w:rsid w:val="00CD6282"/>
    <w:rsid w:val="00DF78DC"/>
    <w:rsid w:val="00E52FA5"/>
    <w:rsid w:val="00E81DA8"/>
    <w:rsid w:val="00F6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90D8"/>
  <w15:chartTrackingRefBased/>
  <w15:docId w15:val="{E091E92F-4417-45E7-AA15-CAA1A271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8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3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2024-11-07T13:00:00Z</dcterms:created>
  <dcterms:modified xsi:type="dcterms:W3CDTF">2024-11-07T13:00:00Z</dcterms:modified>
</cp:coreProperties>
</file>