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BFEA" w14:textId="78FAA17D" w:rsidR="00CC4723" w:rsidRPr="00A17D1E" w:rsidRDefault="00A46AC6" w:rsidP="00CC4723">
      <w:pPr>
        <w:autoSpaceDE w:val="0"/>
        <w:autoSpaceDN w:val="0"/>
        <w:adjustRightInd w:val="0"/>
        <w:jc w:val="center"/>
        <w:rPr>
          <w:rFonts w:ascii="Times New Roman" w:hAnsi="Times New Roman" w:cs="Times New Roman"/>
          <w:b/>
          <w:bCs/>
        </w:rPr>
      </w:pPr>
      <w:bookmarkStart w:id="0" w:name="bookmark2"/>
      <w:r>
        <w:rPr>
          <w:rFonts w:ascii="Times New Roman" w:hAnsi="Times New Roman" w:cs="Times New Roman"/>
          <w:b/>
          <w:bCs/>
        </w:rPr>
        <w:t>Tájékoztatás</w:t>
      </w:r>
    </w:p>
    <w:p w14:paraId="0F5E54D2" w14:textId="77777777" w:rsidR="00CC4723" w:rsidRPr="00A17D1E" w:rsidRDefault="00CC4723" w:rsidP="00CC4723">
      <w:pPr>
        <w:autoSpaceDE w:val="0"/>
        <w:autoSpaceDN w:val="0"/>
        <w:adjustRightInd w:val="0"/>
        <w:jc w:val="both"/>
        <w:rPr>
          <w:rFonts w:ascii="Times New Roman" w:hAnsi="Times New Roman" w:cs="Times New Roman"/>
        </w:rPr>
      </w:pPr>
    </w:p>
    <w:p w14:paraId="30E8AEF1" w14:textId="77777777" w:rsidR="00CC4723" w:rsidRPr="00A17D1E" w:rsidRDefault="00CC4723" w:rsidP="00CC4723">
      <w:pPr>
        <w:autoSpaceDE w:val="0"/>
        <w:autoSpaceDN w:val="0"/>
        <w:adjustRightInd w:val="0"/>
        <w:jc w:val="center"/>
        <w:rPr>
          <w:rFonts w:ascii="Times New Roman" w:hAnsi="Times New Roman" w:cs="Times New Roman"/>
        </w:rPr>
      </w:pPr>
      <w:r w:rsidRPr="00A17D1E">
        <w:rPr>
          <w:rFonts w:ascii="Times New Roman" w:hAnsi="Times New Roman" w:cs="Times New Roman"/>
        </w:rPr>
        <w:t>Kardoskút Község Önkormányzatának Képviselő-testülete</w:t>
      </w:r>
    </w:p>
    <w:p w14:paraId="698C254C" w14:textId="77777777" w:rsidR="00CC4723" w:rsidRPr="00CC4723" w:rsidRDefault="00CC4723" w:rsidP="00CC4723">
      <w:pPr>
        <w:autoSpaceDE w:val="0"/>
        <w:autoSpaceDN w:val="0"/>
        <w:adjustRightInd w:val="0"/>
        <w:jc w:val="center"/>
        <w:rPr>
          <w:rFonts w:ascii="Times New Roman" w:hAnsi="Times New Roman" w:cs="Times New Roman"/>
        </w:rPr>
      </w:pPr>
      <w:r w:rsidRPr="00A17D1E">
        <w:rPr>
          <w:rFonts w:ascii="Times New Roman" w:hAnsi="Times New Roman" w:cs="Times New Roman"/>
        </w:rPr>
        <w:t>2024. január 25. napi rendes</w:t>
      </w:r>
      <w:r w:rsidRPr="00CC4723">
        <w:rPr>
          <w:rFonts w:ascii="Times New Roman" w:hAnsi="Times New Roman" w:cs="Times New Roman"/>
        </w:rPr>
        <w:t xml:space="preserve"> ülésére</w:t>
      </w:r>
    </w:p>
    <w:p w14:paraId="407FB4F8" w14:textId="77777777" w:rsidR="00CC4723" w:rsidRPr="00CC4723" w:rsidRDefault="00CC4723" w:rsidP="00CC4723">
      <w:pPr>
        <w:autoSpaceDE w:val="0"/>
        <w:autoSpaceDN w:val="0"/>
        <w:adjustRightInd w:val="0"/>
        <w:jc w:val="center"/>
        <w:rPr>
          <w:rFonts w:ascii="Times New Roman" w:hAnsi="Times New Roman" w:cs="Times New Roman"/>
        </w:rPr>
      </w:pPr>
    </w:p>
    <w:p w14:paraId="7E4E5832" w14:textId="1C57F8C2" w:rsidR="00CC4723" w:rsidRPr="00CC4723" w:rsidRDefault="00CC4723" w:rsidP="00CC4723">
      <w:pPr>
        <w:pStyle w:val="Default"/>
        <w:jc w:val="both"/>
        <w:rPr>
          <w:rFonts w:ascii="Times New Roman" w:hAnsi="Times New Roman" w:cs="Times New Roman"/>
        </w:rPr>
      </w:pPr>
      <w:r w:rsidRPr="00CC4723">
        <w:rPr>
          <w:rFonts w:ascii="Times New Roman" w:hAnsi="Times New Roman" w:cs="Times New Roman"/>
          <w:b/>
          <w:bCs/>
          <w:u w:val="single"/>
        </w:rPr>
        <w:t>Száma:</w:t>
      </w:r>
      <w:r w:rsidRPr="00CC4723">
        <w:rPr>
          <w:rFonts w:ascii="Times New Roman" w:hAnsi="Times New Roman" w:cs="Times New Roman"/>
        </w:rPr>
        <w:t xml:space="preserve"> </w:t>
      </w:r>
      <w:r w:rsidR="009B30BA">
        <w:rPr>
          <w:rFonts w:ascii="Times New Roman" w:hAnsi="Times New Roman" w:cs="Times New Roman"/>
        </w:rPr>
        <w:t>3</w:t>
      </w:r>
      <w:r w:rsidRPr="00CC4723">
        <w:rPr>
          <w:rFonts w:ascii="Times New Roman" w:hAnsi="Times New Roman" w:cs="Times New Roman"/>
        </w:rPr>
        <w:t>. sz. napirendi pont</w:t>
      </w:r>
    </w:p>
    <w:p w14:paraId="1E9A68A8" w14:textId="77777777" w:rsidR="00CC4723" w:rsidRPr="00CC4723" w:rsidRDefault="00CC4723" w:rsidP="00CC4723">
      <w:pPr>
        <w:autoSpaceDE w:val="0"/>
        <w:autoSpaceDN w:val="0"/>
        <w:adjustRightInd w:val="0"/>
        <w:jc w:val="both"/>
        <w:rPr>
          <w:rFonts w:ascii="Times New Roman" w:hAnsi="Times New Roman" w:cs="Times New Roman"/>
        </w:rPr>
      </w:pPr>
    </w:p>
    <w:p w14:paraId="24ADBD7D" w14:textId="10A714E1" w:rsidR="00CC4723" w:rsidRPr="00CC4723" w:rsidRDefault="00CC4723" w:rsidP="00CC4723">
      <w:pPr>
        <w:pStyle w:val="Default"/>
        <w:jc w:val="both"/>
        <w:rPr>
          <w:rFonts w:ascii="Times New Roman" w:hAnsi="Times New Roman" w:cs="Times New Roman"/>
        </w:rPr>
      </w:pPr>
      <w:r w:rsidRPr="00CC4723">
        <w:rPr>
          <w:rFonts w:ascii="Times New Roman" w:hAnsi="Times New Roman" w:cs="Times New Roman"/>
          <w:b/>
          <w:bCs/>
          <w:u w:val="single"/>
        </w:rPr>
        <w:t>Tárgy:</w:t>
      </w:r>
      <w:r w:rsidRPr="00CC4723">
        <w:rPr>
          <w:rFonts w:ascii="Times New Roman" w:hAnsi="Times New Roman" w:cs="Times New Roman"/>
        </w:rPr>
        <w:t xml:space="preserve"> </w:t>
      </w:r>
      <w:r w:rsidR="002E4560">
        <w:rPr>
          <w:rFonts w:ascii="Times New Roman" w:hAnsi="Times New Roman" w:cs="Times New Roman"/>
        </w:rPr>
        <w:t>Tájékoztatás</w:t>
      </w:r>
      <w:r w:rsidRPr="00CC4723">
        <w:rPr>
          <w:rFonts w:ascii="Times New Roman" w:hAnsi="Times New Roman" w:cs="Times New Roman"/>
        </w:rPr>
        <w:t xml:space="preserve"> a </w:t>
      </w:r>
      <w:r>
        <w:rPr>
          <w:rFonts w:ascii="Times New Roman" w:hAnsi="Times New Roman" w:cs="Times New Roman"/>
        </w:rPr>
        <w:t>Kardoskúti Napköziotthonos Óvoda magasabb vezetőjének bérének megállapításáról</w:t>
      </w:r>
    </w:p>
    <w:p w14:paraId="384B30B0" w14:textId="77777777" w:rsidR="00CC4723" w:rsidRPr="00CC4723" w:rsidRDefault="00CC4723" w:rsidP="00CC4723">
      <w:pPr>
        <w:autoSpaceDE w:val="0"/>
        <w:autoSpaceDN w:val="0"/>
        <w:adjustRightInd w:val="0"/>
        <w:jc w:val="both"/>
        <w:rPr>
          <w:rFonts w:ascii="Times New Roman" w:hAnsi="Times New Roman" w:cs="Times New Roman"/>
        </w:rPr>
      </w:pPr>
    </w:p>
    <w:p w14:paraId="3797A655" w14:textId="6780AE6A" w:rsidR="00CC4723" w:rsidRPr="00CC4723" w:rsidRDefault="00CC4723" w:rsidP="00CC4723">
      <w:pPr>
        <w:autoSpaceDE w:val="0"/>
        <w:autoSpaceDN w:val="0"/>
        <w:adjustRightInd w:val="0"/>
        <w:jc w:val="both"/>
        <w:rPr>
          <w:rFonts w:ascii="Times New Roman" w:hAnsi="Times New Roman" w:cs="Times New Roman"/>
        </w:rPr>
      </w:pPr>
      <w:r w:rsidRPr="00CC4723">
        <w:rPr>
          <w:rFonts w:ascii="Times New Roman" w:hAnsi="Times New Roman" w:cs="Times New Roman"/>
          <w:b/>
          <w:bCs/>
          <w:u w:val="single"/>
        </w:rPr>
        <w:t>Előadó:</w:t>
      </w:r>
      <w:r w:rsidRPr="00CC4723">
        <w:rPr>
          <w:rFonts w:ascii="Times New Roman" w:hAnsi="Times New Roman" w:cs="Times New Roman"/>
        </w:rPr>
        <w:t xml:space="preserve"> Varga Pál polgármester, előkészítette: </w:t>
      </w:r>
      <w:r>
        <w:rPr>
          <w:rFonts w:ascii="Times New Roman" w:hAnsi="Times New Roman" w:cs="Times New Roman"/>
        </w:rPr>
        <w:t>dr. Lipták Péter jegyző</w:t>
      </w:r>
      <w:r w:rsidR="00805E96">
        <w:rPr>
          <w:rFonts w:ascii="Times New Roman" w:hAnsi="Times New Roman" w:cs="Times New Roman"/>
        </w:rPr>
        <w:t>, dr. Olasz Ágnes kire</w:t>
      </w:r>
      <w:r w:rsidR="009B30BA">
        <w:rPr>
          <w:rFonts w:ascii="Times New Roman" w:hAnsi="Times New Roman" w:cs="Times New Roman"/>
        </w:rPr>
        <w:t>n</w:t>
      </w:r>
      <w:r w:rsidR="00805E96">
        <w:rPr>
          <w:rFonts w:ascii="Times New Roman" w:hAnsi="Times New Roman" w:cs="Times New Roman"/>
        </w:rPr>
        <w:t>deltség-vezető</w:t>
      </w:r>
    </w:p>
    <w:p w14:paraId="4FD4CEEA" w14:textId="77777777" w:rsidR="00CC4723" w:rsidRPr="00CC4723" w:rsidRDefault="00CC4723" w:rsidP="00CC4723">
      <w:pPr>
        <w:autoSpaceDE w:val="0"/>
        <w:autoSpaceDN w:val="0"/>
        <w:adjustRightInd w:val="0"/>
        <w:jc w:val="both"/>
        <w:rPr>
          <w:rFonts w:ascii="Times New Roman" w:hAnsi="Times New Roman" w:cs="Times New Roman"/>
        </w:rPr>
      </w:pPr>
    </w:p>
    <w:p w14:paraId="3212BE27" w14:textId="573EFEE5" w:rsidR="00CC4723" w:rsidRPr="00CC4723" w:rsidRDefault="00CC4723" w:rsidP="00CC4723">
      <w:pPr>
        <w:autoSpaceDE w:val="0"/>
        <w:autoSpaceDN w:val="0"/>
        <w:adjustRightInd w:val="0"/>
        <w:jc w:val="both"/>
        <w:rPr>
          <w:rFonts w:ascii="Times New Roman" w:hAnsi="Times New Roman" w:cs="Times New Roman"/>
        </w:rPr>
      </w:pPr>
      <w:r w:rsidRPr="00CC4723">
        <w:rPr>
          <w:rFonts w:ascii="Times New Roman" w:hAnsi="Times New Roman" w:cs="Times New Roman"/>
          <w:b/>
          <w:bCs/>
          <w:u w:val="single"/>
        </w:rPr>
        <w:t>Előterjesztés tartalma:</w:t>
      </w:r>
      <w:r w:rsidRPr="00CC4723">
        <w:rPr>
          <w:rFonts w:ascii="Times New Roman" w:hAnsi="Times New Roman" w:cs="Times New Roman"/>
        </w:rPr>
        <w:t xml:space="preserve"> </w:t>
      </w:r>
      <w:r w:rsidR="00A46AC6">
        <w:rPr>
          <w:rFonts w:ascii="Times New Roman" w:hAnsi="Times New Roman" w:cs="Times New Roman"/>
        </w:rPr>
        <w:t>tájékoztatás</w:t>
      </w:r>
    </w:p>
    <w:p w14:paraId="14159B2A" w14:textId="77777777" w:rsidR="00CC4723" w:rsidRPr="00CC4723" w:rsidRDefault="00CC4723" w:rsidP="00CC4723">
      <w:pPr>
        <w:autoSpaceDE w:val="0"/>
        <w:autoSpaceDN w:val="0"/>
        <w:adjustRightInd w:val="0"/>
        <w:jc w:val="both"/>
        <w:rPr>
          <w:rFonts w:ascii="Times New Roman" w:hAnsi="Times New Roman" w:cs="Times New Roman"/>
        </w:rPr>
      </w:pPr>
    </w:p>
    <w:p w14:paraId="1BEE4831" w14:textId="02095500" w:rsidR="00CC4723" w:rsidRPr="00CC4723" w:rsidRDefault="00CC4723" w:rsidP="00CC4723">
      <w:pPr>
        <w:autoSpaceDE w:val="0"/>
        <w:autoSpaceDN w:val="0"/>
        <w:adjustRightInd w:val="0"/>
        <w:jc w:val="both"/>
        <w:rPr>
          <w:rFonts w:ascii="Times New Roman" w:hAnsi="Times New Roman" w:cs="Times New Roman"/>
        </w:rPr>
      </w:pPr>
      <w:r w:rsidRPr="00CC4723">
        <w:rPr>
          <w:rFonts w:ascii="Times New Roman" w:hAnsi="Times New Roman" w:cs="Times New Roman"/>
          <w:b/>
          <w:bCs/>
          <w:u w:val="single"/>
        </w:rPr>
        <w:t>Szavazás módja:</w:t>
      </w:r>
      <w:r w:rsidRPr="00CC4723">
        <w:rPr>
          <w:rFonts w:ascii="Times New Roman" w:hAnsi="Times New Roman" w:cs="Times New Roman"/>
        </w:rPr>
        <w:t xml:space="preserve"> </w:t>
      </w:r>
      <w:r w:rsidR="00A46AC6">
        <w:rPr>
          <w:rFonts w:ascii="Times New Roman" w:hAnsi="Times New Roman" w:cs="Times New Roman"/>
        </w:rPr>
        <w:t>-</w:t>
      </w:r>
    </w:p>
    <w:p w14:paraId="1F54408B" w14:textId="77777777" w:rsidR="00CC4723" w:rsidRPr="00CC4723" w:rsidRDefault="00CC4723" w:rsidP="00CC4723">
      <w:pPr>
        <w:rPr>
          <w:rFonts w:ascii="Times New Roman" w:hAnsi="Times New Roman" w:cs="Times New Roman"/>
          <w:bCs/>
        </w:rPr>
      </w:pPr>
    </w:p>
    <w:p w14:paraId="7E3CC592" w14:textId="77777777" w:rsidR="00CC4723" w:rsidRPr="00CC4723" w:rsidRDefault="00CC4723" w:rsidP="00CC4723">
      <w:pPr>
        <w:rPr>
          <w:rFonts w:ascii="Times New Roman" w:hAnsi="Times New Roman" w:cs="Times New Roman"/>
          <w:b/>
          <w:bCs/>
        </w:rPr>
      </w:pPr>
    </w:p>
    <w:p w14:paraId="7C747144" w14:textId="77777777" w:rsidR="00CC4723" w:rsidRPr="00CC4723" w:rsidRDefault="00CC4723" w:rsidP="00CC4723">
      <w:pPr>
        <w:rPr>
          <w:rFonts w:ascii="Times New Roman" w:hAnsi="Times New Roman" w:cs="Times New Roman"/>
          <w:b/>
          <w:bCs/>
        </w:rPr>
      </w:pPr>
      <w:r w:rsidRPr="00CC4723">
        <w:rPr>
          <w:rFonts w:ascii="Times New Roman" w:hAnsi="Times New Roman" w:cs="Times New Roman"/>
          <w:b/>
          <w:bCs/>
        </w:rPr>
        <w:t>Tisztelt Képviselő-testület!</w:t>
      </w:r>
    </w:p>
    <w:bookmarkEnd w:id="0"/>
    <w:p w14:paraId="45F29AD1" w14:textId="77777777" w:rsidR="003B74F9" w:rsidRPr="00F87F37" w:rsidRDefault="003B74F9" w:rsidP="00951307">
      <w:pPr>
        <w:pStyle w:val="Szvegtrzs40"/>
        <w:shd w:val="clear" w:color="auto" w:fill="auto"/>
        <w:spacing w:before="0" w:after="0" w:line="274" w:lineRule="exact"/>
        <w:jc w:val="left"/>
        <w:rPr>
          <w:rFonts w:ascii="Garamond" w:hAnsi="Garamond" w:cs="Times New Roman"/>
          <w:sz w:val="24"/>
          <w:szCs w:val="24"/>
        </w:rPr>
      </w:pPr>
    </w:p>
    <w:p w14:paraId="072A1CF2" w14:textId="77777777" w:rsidR="003B74F9" w:rsidRPr="00F87F37" w:rsidRDefault="003B74F9" w:rsidP="003B74F9">
      <w:pPr>
        <w:pStyle w:val="Szvegtrzs40"/>
        <w:shd w:val="clear" w:color="auto" w:fill="auto"/>
        <w:spacing w:before="0" w:after="0" w:line="274" w:lineRule="exact"/>
        <w:ind w:left="280"/>
        <w:jc w:val="left"/>
        <w:rPr>
          <w:rFonts w:ascii="Garamond" w:hAnsi="Garamond" w:cs="Times New Roman"/>
          <w:sz w:val="24"/>
          <w:szCs w:val="24"/>
        </w:rPr>
      </w:pPr>
    </w:p>
    <w:p w14:paraId="75A51B4B" w14:textId="77777777"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2023. július 15-én hatályba lépett a pedagógusok új életpályájáról szóló 2023. évi LII. törvény (a továbbiakban: Púétv.), amely a köznevelés területén működő munkáltatókra, a köznevelési</w:t>
      </w:r>
    </w:p>
    <w:p w14:paraId="75857E58" w14:textId="19F68756"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 xml:space="preserve">foglalkoztatotti jogviszonyban állókra, a köznevelés területén működő szakszervezetre, </w:t>
      </w:r>
      <w:r w:rsidR="00951307">
        <w:rPr>
          <w:rFonts w:ascii="Times New Roman" w:hAnsi="Times New Roman" w:cs="Times New Roman"/>
          <w:sz w:val="24"/>
          <w:szCs w:val="24"/>
        </w:rPr>
        <w:t xml:space="preserve">a </w:t>
      </w:r>
      <w:r w:rsidRPr="00951307">
        <w:rPr>
          <w:rFonts w:ascii="Times New Roman" w:hAnsi="Times New Roman" w:cs="Times New Roman"/>
          <w:sz w:val="24"/>
          <w:szCs w:val="24"/>
        </w:rPr>
        <w:t>köznevelésben foglalkoztatottak tanácsára, valamint a munkáltatói érdekképviseleti szervezetekre terjed ki.</w:t>
      </w:r>
    </w:p>
    <w:p w14:paraId="1D4CF666" w14:textId="77777777"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p>
    <w:p w14:paraId="2C95676B" w14:textId="77777777" w:rsidR="00E324F6"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A Púétv. 4. §-</w:t>
      </w:r>
      <w:proofErr w:type="spellStart"/>
      <w:r w:rsidRPr="00951307">
        <w:rPr>
          <w:rFonts w:ascii="Times New Roman" w:hAnsi="Times New Roman" w:cs="Times New Roman"/>
          <w:sz w:val="24"/>
          <w:szCs w:val="24"/>
        </w:rPr>
        <w:t>ának</w:t>
      </w:r>
      <w:proofErr w:type="spellEnd"/>
      <w:r w:rsidRPr="00951307">
        <w:rPr>
          <w:rFonts w:ascii="Times New Roman" w:hAnsi="Times New Roman" w:cs="Times New Roman"/>
          <w:sz w:val="24"/>
          <w:szCs w:val="24"/>
        </w:rPr>
        <w:t xml:space="preserve"> (1) bekezdésében úgy rendelkezik, hogy 2024. január 1-jétől a nevelő-oktató munka – óvodai nevelés, iskolai nevelés és oktatás, kollégiumi nevelés-oktatás, pedagógiai szakszolgálat keretében gyermekekkel, tanulókkal való pedagógiai célú közvetlen foglalkozás – kizárólag az alábbi foglalkoztatási formákban látható el:</w:t>
      </w:r>
    </w:p>
    <w:p w14:paraId="5E62D0F6" w14:textId="77777777" w:rsidR="00951307" w:rsidRPr="00951307" w:rsidRDefault="00951307" w:rsidP="00951307">
      <w:pPr>
        <w:pStyle w:val="Szvegtrzs20"/>
        <w:spacing w:before="0" w:after="0" w:line="240" w:lineRule="auto"/>
        <w:ind w:right="159" w:firstLine="0"/>
        <w:rPr>
          <w:rFonts w:ascii="Times New Roman" w:hAnsi="Times New Roman" w:cs="Times New Roman"/>
          <w:sz w:val="24"/>
          <w:szCs w:val="24"/>
        </w:rPr>
      </w:pPr>
    </w:p>
    <w:p w14:paraId="7AAD4ED5" w14:textId="77777777"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a) az e törvény szerinti köznevelési foglalkoztatotti jogviszonyban vagy (a nevelést és</w:t>
      </w:r>
    </w:p>
    <w:p w14:paraId="65B62ED9" w14:textId="77777777"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oktatást közvetlenül segítő munkakörökben) munkaviszonyban, </w:t>
      </w:r>
    </w:p>
    <w:p w14:paraId="19302336" w14:textId="77777777" w:rsidR="00E324F6" w:rsidRPr="00951307" w:rsidRDefault="00E324F6" w:rsidP="00951307">
      <w:pPr>
        <w:pStyle w:val="Szvegtrzs20"/>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b) egyházi szolgálati jogviszonyban, vagy</w:t>
      </w:r>
    </w:p>
    <w:p w14:paraId="66C38311" w14:textId="77777777" w:rsidR="00E324F6" w:rsidRPr="00951307" w:rsidRDefault="00E324F6" w:rsidP="00951307">
      <w:pPr>
        <w:pStyle w:val="Szvegtrzs20"/>
        <w:shd w:val="clear" w:color="auto" w:fill="auto"/>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c) óraadóként megbízási szerződés alapján.</w:t>
      </w:r>
    </w:p>
    <w:p w14:paraId="758802B5" w14:textId="77777777" w:rsidR="00E324F6" w:rsidRPr="00951307" w:rsidRDefault="00E324F6" w:rsidP="00951307">
      <w:pPr>
        <w:pStyle w:val="Szvegtrzs20"/>
        <w:shd w:val="clear" w:color="auto" w:fill="auto"/>
        <w:spacing w:before="0" w:after="0" w:line="240" w:lineRule="auto"/>
        <w:ind w:right="159" w:firstLine="0"/>
        <w:rPr>
          <w:rFonts w:ascii="Times New Roman" w:hAnsi="Times New Roman" w:cs="Times New Roman"/>
          <w:sz w:val="24"/>
          <w:szCs w:val="24"/>
        </w:rPr>
      </w:pPr>
    </w:p>
    <w:p w14:paraId="7DDCCA4B" w14:textId="77777777" w:rsidR="00E324F6" w:rsidRPr="00951307" w:rsidRDefault="00E324F6" w:rsidP="00951307">
      <w:pPr>
        <w:pStyle w:val="Szvegtrzs20"/>
        <w:shd w:val="clear" w:color="auto" w:fill="auto"/>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A köznevelési intézményekben folytatott nevelő-oktató munka folytatása tehát 2024. január 1-jétől a korábbi foglalkoztatásnak megfelelő közalkalmazotti jogviszonyban nem lehetséges, annak szinte kizárólagos formája a köznevelési foglalkoztatotti jogviszony.</w:t>
      </w:r>
    </w:p>
    <w:p w14:paraId="1A4998DB" w14:textId="77777777" w:rsidR="00CD1A5E" w:rsidRPr="00951307" w:rsidRDefault="00CD1A5E" w:rsidP="00951307">
      <w:pPr>
        <w:pStyle w:val="Szvegtrzs20"/>
        <w:shd w:val="clear" w:color="auto" w:fill="auto"/>
        <w:spacing w:before="0" w:after="0" w:line="240" w:lineRule="auto"/>
        <w:ind w:right="159" w:firstLine="0"/>
        <w:rPr>
          <w:rFonts w:ascii="Times New Roman" w:hAnsi="Times New Roman" w:cs="Times New Roman"/>
          <w:sz w:val="24"/>
          <w:szCs w:val="24"/>
        </w:rPr>
      </w:pPr>
    </w:p>
    <w:p w14:paraId="1479DBE8" w14:textId="74D8C577" w:rsidR="00CD1A5E" w:rsidRPr="00951307" w:rsidRDefault="00801732" w:rsidP="00951307">
      <w:pPr>
        <w:pStyle w:val="Szvegtrzs20"/>
        <w:shd w:val="clear" w:color="auto" w:fill="auto"/>
        <w:spacing w:before="0" w:after="0" w:line="240" w:lineRule="auto"/>
        <w:ind w:right="159" w:firstLine="0"/>
        <w:rPr>
          <w:rFonts w:ascii="Times New Roman" w:hAnsi="Times New Roman" w:cs="Times New Roman"/>
          <w:sz w:val="24"/>
          <w:szCs w:val="24"/>
        </w:rPr>
      </w:pPr>
      <w:r w:rsidRPr="00951307">
        <w:rPr>
          <w:rFonts w:ascii="Times New Roman" w:hAnsi="Times New Roman" w:cs="Times New Roman"/>
          <w:sz w:val="24"/>
          <w:szCs w:val="24"/>
        </w:rPr>
        <w:t>A</w:t>
      </w:r>
      <w:r w:rsidR="00951307">
        <w:rPr>
          <w:rFonts w:ascii="Times New Roman" w:hAnsi="Times New Roman" w:cs="Times New Roman"/>
          <w:sz w:val="24"/>
          <w:szCs w:val="24"/>
        </w:rPr>
        <w:t xml:space="preserve"> </w:t>
      </w:r>
      <w:r w:rsidR="00951307" w:rsidRPr="00951307">
        <w:rPr>
          <w:rFonts w:ascii="Times New Roman" w:hAnsi="Times New Roman" w:cs="Times New Roman"/>
          <w:sz w:val="24"/>
          <w:szCs w:val="24"/>
        </w:rPr>
        <w:t>Kardoskúti Napköziotthonos</w:t>
      </w:r>
      <w:r w:rsidRPr="00951307">
        <w:rPr>
          <w:rFonts w:ascii="Times New Roman" w:hAnsi="Times New Roman" w:cs="Times New Roman"/>
          <w:sz w:val="24"/>
          <w:szCs w:val="24"/>
        </w:rPr>
        <w:t xml:space="preserve"> </w:t>
      </w:r>
      <w:r w:rsidR="00CD1A5E" w:rsidRPr="00951307">
        <w:rPr>
          <w:rFonts w:ascii="Times New Roman" w:hAnsi="Times New Roman" w:cs="Times New Roman"/>
          <w:sz w:val="24"/>
          <w:szCs w:val="24"/>
        </w:rPr>
        <w:t>Óvodában közalkalmazotti jogviszonyban foglalkoztatott</w:t>
      </w:r>
      <w:r w:rsidRPr="00951307">
        <w:rPr>
          <w:rFonts w:ascii="Times New Roman" w:hAnsi="Times New Roman" w:cs="Times New Roman"/>
          <w:sz w:val="24"/>
          <w:szCs w:val="24"/>
        </w:rPr>
        <w:t xml:space="preserve"> nevelő-oktató, a gyermekekkel pedagógiai célú közvetlen munkát végző közalkalmazottak</w:t>
      </w:r>
      <w:r w:rsidR="00CD1A5E" w:rsidRPr="00951307">
        <w:rPr>
          <w:rFonts w:ascii="Times New Roman" w:hAnsi="Times New Roman" w:cs="Times New Roman"/>
          <w:sz w:val="24"/>
          <w:szCs w:val="24"/>
        </w:rPr>
        <w:t xml:space="preserve"> kö</w:t>
      </w:r>
      <w:r w:rsidRPr="00951307">
        <w:rPr>
          <w:rFonts w:ascii="Times New Roman" w:hAnsi="Times New Roman" w:cs="Times New Roman"/>
          <w:sz w:val="24"/>
          <w:szCs w:val="24"/>
        </w:rPr>
        <w:t xml:space="preserve">zalkalmazotti jogviszonya </w:t>
      </w:r>
      <w:r w:rsidR="00CD1A5E" w:rsidRPr="00951307">
        <w:rPr>
          <w:rFonts w:ascii="Times New Roman" w:hAnsi="Times New Roman" w:cs="Times New Roman"/>
          <w:sz w:val="24"/>
          <w:szCs w:val="24"/>
        </w:rPr>
        <w:t>2023. december 31. napján megszűn</w:t>
      </w:r>
      <w:r w:rsidRPr="00951307">
        <w:rPr>
          <w:rFonts w:ascii="Times New Roman" w:hAnsi="Times New Roman" w:cs="Times New Roman"/>
          <w:sz w:val="24"/>
          <w:szCs w:val="24"/>
        </w:rPr>
        <w:t xml:space="preserve">ik és a </w:t>
      </w:r>
      <w:r w:rsidR="00CD1A5E" w:rsidRPr="00951307">
        <w:rPr>
          <w:rFonts w:ascii="Times New Roman" w:hAnsi="Times New Roman" w:cs="Times New Roman"/>
          <w:sz w:val="24"/>
          <w:szCs w:val="24"/>
        </w:rPr>
        <w:t>Púétv</w:t>
      </w:r>
      <w:r w:rsidR="002E4560">
        <w:rPr>
          <w:rFonts w:ascii="Times New Roman" w:hAnsi="Times New Roman" w:cs="Times New Roman"/>
          <w:sz w:val="24"/>
          <w:szCs w:val="24"/>
        </w:rPr>
        <w:t>.</w:t>
      </w:r>
      <w:r w:rsidR="00CD1A5E" w:rsidRPr="00951307">
        <w:rPr>
          <w:rFonts w:ascii="Times New Roman" w:hAnsi="Times New Roman" w:cs="Times New Roman"/>
          <w:sz w:val="24"/>
          <w:szCs w:val="24"/>
        </w:rPr>
        <w:t xml:space="preserve"> 158. § (1) bekezdésében foglaltak alapján köznevelési foglalkoztatotti jogviszonnyá alakul át</w:t>
      </w:r>
      <w:r w:rsidRPr="00951307">
        <w:rPr>
          <w:rFonts w:ascii="Times New Roman" w:hAnsi="Times New Roman" w:cs="Times New Roman"/>
          <w:sz w:val="24"/>
          <w:szCs w:val="24"/>
        </w:rPr>
        <w:t>.</w:t>
      </w:r>
    </w:p>
    <w:p w14:paraId="21F61EA9" w14:textId="77777777" w:rsidR="00801732" w:rsidRPr="00951307" w:rsidRDefault="00801732" w:rsidP="00951307">
      <w:pPr>
        <w:pStyle w:val="Szvegtrzs20"/>
        <w:shd w:val="clear" w:color="auto" w:fill="auto"/>
        <w:spacing w:before="0" w:after="0" w:line="240" w:lineRule="auto"/>
        <w:ind w:right="159" w:firstLine="0"/>
        <w:rPr>
          <w:rFonts w:ascii="Times New Roman" w:hAnsi="Times New Roman" w:cs="Times New Roman"/>
          <w:sz w:val="24"/>
          <w:szCs w:val="24"/>
        </w:rPr>
      </w:pPr>
    </w:p>
    <w:p w14:paraId="7A0308E4" w14:textId="77777777" w:rsidR="00F87F37" w:rsidRPr="00951307" w:rsidRDefault="00F87F37" w:rsidP="00951307">
      <w:pPr>
        <w:pStyle w:val="Szvegtrzs20"/>
        <w:shd w:val="clear" w:color="auto" w:fill="auto"/>
        <w:spacing w:before="0" w:after="0" w:line="240" w:lineRule="auto"/>
        <w:ind w:right="159" w:firstLine="0"/>
        <w:rPr>
          <w:rFonts w:ascii="Times New Roman" w:hAnsi="Times New Roman" w:cs="Times New Roman"/>
          <w:color w:val="auto"/>
          <w:sz w:val="24"/>
          <w:szCs w:val="24"/>
          <w:shd w:val="clear" w:color="auto" w:fill="FFFFFF"/>
        </w:rPr>
      </w:pPr>
      <w:r w:rsidRPr="00951307">
        <w:rPr>
          <w:rFonts w:ascii="Times New Roman" w:hAnsi="Times New Roman" w:cs="Times New Roman"/>
          <w:color w:val="auto"/>
          <w:sz w:val="24"/>
          <w:szCs w:val="24"/>
          <w:shd w:val="clear" w:color="auto" w:fill="FFFFFF"/>
        </w:rPr>
        <w:t xml:space="preserve">A Púétv. 98. §-a 2024. január 1-jei hatálybalépéssel elrendeli, hogy a pedagógus, valamint a pedagógus szakképzettséggel rendelkező nevelő-oktató munkát közvetlenül segítő munkakörben foglalkoztatott az általa megszerzett legmagasabb, a munkakör ellátásához e törvényben előírt iskolai végzettség, szakképesítés, szakképzettség, szakmai gyakorlat, publikációs tevékenység, minősítő vizsga és a minősítési eljárás keretében elnyert minősítés alapján Gyakornok, Pedagógus I., Pedagógus II., Mesterpedagógus vagy Kutatótanár </w:t>
      </w:r>
      <w:proofErr w:type="spellStart"/>
      <w:r w:rsidRPr="00951307">
        <w:rPr>
          <w:rFonts w:ascii="Times New Roman" w:hAnsi="Times New Roman" w:cs="Times New Roman"/>
          <w:color w:val="auto"/>
          <w:sz w:val="24"/>
          <w:szCs w:val="24"/>
          <w:shd w:val="clear" w:color="auto" w:fill="FFFFFF"/>
        </w:rPr>
        <w:lastRenderedPageBreak/>
        <w:t>fokozatokat</w:t>
      </w:r>
      <w:proofErr w:type="spellEnd"/>
      <w:r w:rsidRPr="00951307">
        <w:rPr>
          <w:rFonts w:ascii="Times New Roman" w:hAnsi="Times New Roman" w:cs="Times New Roman"/>
          <w:color w:val="auto"/>
          <w:sz w:val="24"/>
          <w:szCs w:val="24"/>
          <w:shd w:val="clear" w:color="auto" w:fill="FFFFFF"/>
        </w:rPr>
        <w:t xml:space="preserve"> érheti el.</w:t>
      </w:r>
    </w:p>
    <w:p w14:paraId="7B40DE12" w14:textId="555846B7" w:rsidR="00F87F37" w:rsidRPr="00951307" w:rsidRDefault="00F87F37" w:rsidP="00951307">
      <w:pPr>
        <w:widowControl/>
        <w:spacing w:before="100" w:beforeAutospacing="1" w:after="100" w:afterAutospacing="1"/>
        <w:jc w:val="both"/>
        <w:rPr>
          <w:rFonts w:ascii="Times New Roman" w:eastAsia="Times New Roman" w:hAnsi="Times New Roman" w:cs="Times New Roman"/>
          <w:color w:val="auto"/>
          <w:lang w:bidi="ar-SA"/>
        </w:rPr>
      </w:pPr>
      <w:r w:rsidRPr="00951307">
        <w:rPr>
          <w:rFonts w:ascii="Times New Roman" w:hAnsi="Times New Roman" w:cs="Times New Roman"/>
          <w:color w:val="auto"/>
        </w:rPr>
        <w:t>A Púétv. 158. § (3) bekezdésében foglaltak szerint 2024. január 1-jén köznevelési foglalkoztatotti jogviszonyba kerülő pedagógusok</w:t>
      </w:r>
      <w:r w:rsidR="00B31953">
        <w:rPr>
          <w:rFonts w:ascii="Times New Roman" w:hAnsi="Times New Roman" w:cs="Times New Roman"/>
          <w:color w:val="auto"/>
        </w:rPr>
        <w:t>at,</w:t>
      </w:r>
      <w:r w:rsidRPr="00951307">
        <w:rPr>
          <w:rFonts w:ascii="Times New Roman" w:hAnsi="Times New Roman" w:cs="Times New Roman"/>
          <w:color w:val="auto"/>
        </w:rPr>
        <w:t xml:space="preserve"> és nevelő és oktató munkát közvetlenül segítő foglalkoztatottakat </w:t>
      </w:r>
      <w:r w:rsidRPr="00951307">
        <w:rPr>
          <w:rFonts w:ascii="Times New Roman" w:eastAsia="Times New Roman" w:hAnsi="Times New Roman" w:cs="Times New Roman"/>
          <w:color w:val="auto"/>
          <w:lang w:bidi="ar-SA"/>
        </w:rPr>
        <w:t>2024. január 15-ig a jogviszony átalakulásáról tájékoztatni kell, részükre a Púétv. szerinti kinevezési okmányt ki kell állítani, havi illetményüket a Púétv. 159. § alapján meg kell állapítani.</w:t>
      </w:r>
    </w:p>
    <w:p w14:paraId="02943FCB" w14:textId="77777777" w:rsidR="00335231" w:rsidRPr="00951307" w:rsidRDefault="00335231" w:rsidP="00951307">
      <w:pPr>
        <w:widowControl/>
        <w:spacing w:before="100" w:beforeAutospacing="1" w:after="100" w:afterAutospacing="1"/>
        <w:jc w:val="both"/>
        <w:rPr>
          <w:rFonts w:ascii="Times New Roman" w:eastAsia="Times New Roman" w:hAnsi="Times New Roman" w:cs="Times New Roman"/>
          <w:color w:val="auto"/>
          <w:lang w:bidi="ar-SA"/>
        </w:rPr>
      </w:pPr>
      <w:r w:rsidRPr="00951307">
        <w:rPr>
          <w:rFonts w:ascii="Times New Roman" w:eastAsia="Times New Roman" w:hAnsi="Times New Roman" w:cs="Times New Roman"/>
          <w:color w:val="auto"/>
          <w:lang w:bidi="ar-SA"/>
        </w:rPr>
        <w:t>A Púétv. 159.§ alapján az illetmény megállapításának szabályai a következők:</w:t>
      </w:r>
    </w:p>
    <w:p w14:paraId="0C600DEA" w14:textId="77777777" w:rsidR="00335231" w:rsidRPr="00951307" w:rsidRDefault="00335231" w:rsidP="00951307">
      <w:pPr>
        <w:pStyle w:val="szakaszcim"/>
        <w:spacing w:before="0" w:beforeAutospacing="0" w:after="80" w:afterAutospacing="0"/>
        <w:jc w:val="both"/>
        <w:rPr>
          <w:i/>
        </w:rPr>
      </w:pPr>
      <w:r w:rsidRPr="00951307">
        <w:rPr>
          <w:rStyle w:val="highlighted"/>
          <w:rFonts w:eastAsia="Georgia"/>
          <w:b/>
          <w:bCs/>
          <w:i/>
        </w:rPr>
        <w:t>„159. §</w:t>
      </w:r>
      <w:r w:rsidRPr="00951307">
        <w:rPr>
          <w:rStyle w:val="highlighted"/>
          <w:rFonts w:eastAsia="Georgia"/>
          <w:i/>
        </w:rPr>
        <w:t xml:space="preserve"> [Átmeneti rendelkezések a besoroláshoz és illetmény megállapításhoz]</w:t>
      </w:r>
    </w:p>
    <w:p w14:paraId="5C028234"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 xml:space="preserve">(1) Az a 158. § (1) bekezdés a) pontja szerinti érintett, aki 2023. december 31-éig az </w:t>
      </w:r>
      <w:proofErr w:type="spellStart"/>
      <w:r w:rsidRPr="00951307">
        <w:rPr>
          <w:rStyle w:val="highlighted"/>
          <w:rFonts w:eastAsia="Georgia"/>
          <w:i/>
        </w:rPr>
        <w:t>Nkt</w:t>
      </w:r>
      <w:proofErr w:type="spellEnd"/>
      <w:r w:rsidRPr="00951307">
        <w:rPr>
          <w:rStyle w:val="highlighted"/>
          <w:rFonts w:eastAsia="Georgia"/>
          <w:i/>
        </w:rPr>
        <w:t xml:space="preserve">. 64. § (4) bekezdés </w:t>
      </w:r>
      <w:proofErr w:type="gramStart"/>
      <w:r w:rsidRPr="00951307">
        <w:rPr>
          <w:rStyle w:val="highlighted"/>
          <w:rFonts w:eastAsia="Georgia"/>
          <w:i/>
        </w:rPr>
        <w:t>a)–</w:t>
      </w:r>
      <w:proofErr w:type="gramEnd"/>
      <w:r w:rsidRPr="00951307">
        <w:rPr>
          <w:rStyle w:val="highlighted"/>
          <w:rFonts w:eastAsia="Georgia"/>
          <w:i/>
        </w:rPr>
        <w:t xml:space="preserve">e) pontja szerinti valamely fokozatot elérte, a 97. § (1) bekezdése szerinti, az </w:t>
      </w:r>
      <w:proofErr w:type="spellStart"/>
      <w:r w:rsidRPr="00951307">
        <w:rPr>
          <w:rStyle w:val="highlighted"/>
          <w:rFonts w:eastAsia="Georgia"/>
          <w:i/>
        </w:rPr>
        <w:t>Nkt</w:t>
      </w:r>
      <w:proofErr w:type="spellEnd"/>
      <w:r w:rsidRPr="00951307">
        <w:rPr>
          <w:rStyle w:val="highlighted"/>
          <w:rFonts w:eastAsia="Georgia"/>
          <w:i/>
        </w:rPr>
        <w:t xml:space="preserve">. 2023. december 31-én hatályos 64. § (4) bekezdés </w:t>
      </w:r>
      <w:proofErr w:type="gramStart"/>
      <w:r w:rsidRPr="00951307">
        <w:rPr>
          <w:rStyle w:val="highlighted"/>
          <w:rFonts w:eastAsia="Georgia"/>
          <w:i/>
        </w:rPr>
        <w:t>a)–</w:t>
      </w:r>
      <w:proofErr w:type="gramEnd"/>
      <w:r w:rsidRPr="00951307">
        <w:rPr>
          <w:rStyle w:val="highlighted"/>
          <w:rFonts w:eastAsia="Georgia"/>
          <w:i/>
        </w:rPr>
        <w:t>e) pontjában foglalt fokozattal azonos fokozatba kerül besorolásra.</w:t>
      </w:r>
    </w:p>
    <w:p w14:paraId="6749FE90"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(2) A havi illetmény, munkabér nem lehet kevesebb, mint az érintett 2023. december 31. napján érvényes</w:t>
      </w:r>
    </w:p>
    <w:p w14:paraId="1CB7CAA2"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a) pótlékok nélküli illetményének, munkavállalók esetén alapbérének és</w:t>
      </w:r>
    </w:p>
    <w:p w14:paraId="51E5670B"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 xml:space="preserve">b) a köznevelési szakmai ágazati </w:t>
      </w:r>
      <w:proofErr w:type="spellStart"/>
      <w:r w:rsidRPr="00951307">
        <w:rPr>
          <w:rStyle w:val="highlighted"/>
          <w:rFonts w:eastAsia="Georgia"/>
          <w:i/>
        </w:rPr>
        <w:t>pótlékának</w:t>
      </w:r>
      <w:proofErr w:type="spellEnd"/>
    </w:p>
    <w:p w14:paraId="68AEE1B1"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együttes összege azzal, hogy annak az érintettnek, akinek a havi illetménye, munkabére a 157. § (10) vagy a (13) bekezdés szerint lett megállapítva, az így megállapított illetménye szerinti összegnél nem lehet kevesebb.</w:t>
      </w:r>
    </w:p>
    <w:p w14:paraId="18153532"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(3) A 2024. január 1-jén a pedagógus előmeneteli rendszer hatálya alá tartozó személy havi illetményét a munkáltató a 98. § (</w:t>
      </w:r>
      <w:proofErr w:type="gramStart"/>
      <w:r w:rsidRPr="00951307">
        <w:rPr>
          <w:rStyle w:val="highlighted"/>
          <w:rFonts w:eastAsia="Georgia"/>
          <w:i/>
        </w:rPr>
        <w:t>1)–</w:t>
      </w:r>
      <w:proofErr w:type="gramEnd"/>
      <w:r w:rsidRPr="00951307">
        <w:rPr>
          <w:rStyle w:val="highlighted"/>
          <w:rFonts w:eastAsia="Georgia"/>
          <w:i/>
        </w:rPr>
        <w:t>(7) bekezdésében foglaltak figyelembevételével, az egyes köznevelési feladatokért járó megbízási díját a 102. §-ban foglaltak figyelembevételével 2024. január 15-ig állapítja meg.</w:t>
      </w:r>
    </w:p>
    <w:p w14:paraId="00A6763E" w14:textId="77777777" w:rsidR="00335231" w:rsidRPr="00951307" w:rsidRDefault="00335231" w:rsidP="00951307">
      <w:pPr>
        <w:pStyle w:val="NormlWeb"/>
        <w:spacing w:before="0" w:beforeAutospacing="0" w:after="80" w:afterAutospacing="0"/>
        <w:jc w:val="both"/>
        <w:rPr>
          <w:i/>
        </w:rPr>
      </w:pPr>
      <w:r w:rsidRPr="00951307">
        <w:rPr>
          <w:rStyle w:val="highlighted"/>
          <w:rFonts w:eastAsia="Georgia"/>
          <w:i/>
        </w:rPr>
        <w:t>(4) A 2023. minősítési évben már megkezdett Pedagógus II. fokozatra irányuló minősítési eljárást azok esetében kell lefolytatni, akik 2023. szeptember 15-éig megtett, a hivatalhoz címzett írásbeli nyilatkozatukban ezt kérelmezik. Kérelem hiányában a hivatal az eljárást 2023. szeptember 16-án megszünteti.”</w:t>
      </w:r>
    </w:p>
    <w:p w14:paraId="0D12C90C" w14:textId="14AA8538" w:rsidR="00335231" w:rsidRPr="00951307" w:rsidRDefault="00335231" w:rsidP="00951307">
      <w:pPr>
        <w:widowControl/>
        <w:spacing w:before="100" w:beforeAutospacing="1" w:after="100" w:afterAutospacing="1"/>
        <w:jc w:val="both"/>
        <w:rPr>
          <w:rFonts w:ascii="Times New Roman" w:eastAsia="Times New Roman" w:hAnsi="Times New Roman" w:cs="Times New Roman"/>
          <w:color w:val="auto"/>
          <w:lang w:bidi="ar-SA"/>
        </w:rPr>
      </w:pPr>
      <w:r w:rsidRPr="00951307">
        <w:rPr>
          <w:rFonts w:ascii="Times New Roman" w:eastAsia="Times New Roman" w:hAnsi="Times New Roman" w:cs="Times New Roman"/>
          <w:color w:val="auto"/>
          <w:lang w:bidi="ar-SA"/>
        </w:rPr>
        <w:t>Az idézett szakasz (3) bekezdésében foglaltak alapján a havi illetmény összegét a Púétv. 98.§ (1)-(7) bekezdésében foglaltak figyelembevételével állapítja meg a munkáltató.</w:t>
      </w:r>
    </w:p>
    <w:p w14:paraId="24B77E65" w14:textId="77777777" w:rsidR="00335231" w:rsidRPr="00951307" w:rsidRDefault="00335231" w:rsidP="00951307">
      <w:pPr>
        <w:pStyle w:val="NormlWeb"/>
        <w:shd w:val="clear" w:color="auto" w:fill="FFFFFF"/>
        <w:spacing w:before="0" w:beforeAutospacing="0" w:after="120" w:afterAutospacing="0"/>
        <w:jc w:val="both"/>
      </w:pPr>
      <w:r w:rsidRPr="00951307">
        <w:t>A gyakornok illetményét a Kormány rendeletében határozza meg, ez a gyakornoki i</w:t>
      </w:r>
      <w:r w:rsidR="0071355F" w:rsidRPr="00951307">
        <w:t xml:space="preserve">lletmény 2024-ben </w:t>
      </w:r>
      <w:r w:rsidR="00791069" w:rsidRPr="00951307">
        <w:t>528.800</w:t>
      </w:r>
      <w:r w:rsidRPr="00951307">
        <w:t xml:space="preserve"> Ft. A magasabb fokozatokon belül a pedagógus illetményét a Púétv. 98. § (1) bekezdésében megállapított illetménysávokon belül kell megállapítani, amely az alábbiakat rögzíti. A havi illetmény összege:</w:t>
      </w:r>
    </w:p>
    <w:p w14:paraId="2E78AE0A" w14:textId="77777777" w:rsidR="00335231" w:rsidRPr="00951307" w:rsidRDefault="00335231" w:rsidP="00951307">
      <w:pPr>
        <w:pStyle w:val="NormlWeb"/>
        <w:shd w:val="clear" w:color="auto" w:fill="FFFFFF"/>
        <w:spacing w:before="0" w:beforeAutospacing="0" w:after="120" w:afterAutospacing="0"/>
        <w:jc w:val="both"/>
      </w:pPr>
      <w:r w:rsidRPr="00951307">
        <w:t>Pedagógus I. esetén 410.000 Ft-tól 1.065.000 Ft-ig terjedhet,</w:t>
      </w:r>
    </w:p>
    <w:p w14:paraId="66B98072" w14:textId="77777777" w:rsidR="00335231" w:rsidRPr="00951307" w:rsidRDefault="00335231" w:rsidP="00951307">
      <w:pPr>
        <w:pStyle w:val="NormlWeb"/>
        <w:shd w:val="clear" w:color="auto" w:fill="FFFFFF"/>
        <w:spacing w:before="0" w:beforeAutospacing="0" w:after="120" w:afterAutospacing="0"/>
        <w:jc w:val="both"/>
      </w:pPr>
      <w:r w:rsidRPr="00951307">
        <w:t>Pedagógus II. esetén 430.000 Ft-tól 1.135.000 Ft-ig terjedhet,</w:t>
      </w:r>
    </w:p>
    <w:p w14:paraId="7581908E" w14:textId="77777777" w:rsidR="00335231" w:rsidRPr="00951307" w:rsidRDefault="00335231" w:rsidP="00951307">
      <w:pPr>
        <w:pStyle w:val="NormlWeb"/>
        <w:shd w:val="clear" w:color="auto" w:fill="FFFFFF"/>
        <w:spacing w:before="0" w:beforeAutospacing="0" w:after="120" w:afterAutospacing="0"/>
        <w:jc w:val="both"/>
      </w:pPr>
      <w:r w:rsidRPr="00951307">
        <w:t>Mesterpedagógus esetén 520.000 Ft-tól 1.365.000 Ft-ig terjedhet,</w:t>
      </w:r>
    </w:p>
    <w:p w14:paraId="069398C4" w14:textId="77777777" w:rsidR="00335231" w:rsidRPr="00951307" w:rsidRDefault="00335231" w:rsidP="00951307">
      <w:pPr>
        <w:pStyle w:val="NormlWeb"/>
        <w:shd w:val="clear" w:color="auto" w:fill="FFFFFF"/>
        <w:spacing w:before="0" w:beforeAutospacing="0" w:after="120" w:afterAutospacing="0"/>
        <w:jc w:val="both"/>
      </w:pPr>
      <w:r w:rsidRPr="00951307">
        <w:t>Kutatótanár esetén 640.000 Ft-tól 1.470.000 Ft-ig terjedhet.</w:t>
      </w:r>
    </w:p>
    <w:p w14:paraId="6758505F" w14:textId="77777777" w:rsidR="00335231" w:rsidRPr="00951307" w:rsidRDefault="00335231" w:rsidP="00951307">
      <w:pPr>
        <w:pStyle w:val="NormlWeb"/>
        <w:shd w:val="clear" w:color="auto" w:fill="FFFFFF"/>
        <w:spacing w:before="0" w:beforeAutospacing="0" w:after="120" w:afterAutospacing="0"/>
        <w:jc w:val="both"/>
      </w:pPr>
      <w:r w:rsidRPr="00951307">
        <w:t>A Púétv. 98. § (2) bekezdésében foglalt kötelezettsége alapján a munkáltatói jogkör gyakorlója a fentiekben meghatározott keretek között az alábbi szempontok mérlegelése alapján állapítja meg a havi illetményt:</w:t>
      </w:r>
    </w:p>
    <w:p w14:paraId="42103D0E"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a) </w:t>
      </w:r>
      <w:r w:rsidRPr="00951307">
        <w:t>a szakmai gyakorlati idő mértéke,</w:t>
      </w:r>
    </w:p>
    <w:p w14:paraId="0403152F"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lastRenderedPageBreak/>
        <w:t>b) </w:t>
      </w:r>
      <w:r w:rsidRPr="00951307">
        <w:t>a munkakör ellátásához a besorolás alapjául szolgáló iskolai végzettség, szakképesítés, szakképzettség melletti, a kinevezésében feltüntetett további, munkakörében hasznosítható szakképesítés, szakképzettség idegennyelv-ismeret megléte,</w:t>
      </w:r>
    </w:p>
    <w:p w14:paraId="0550706A"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c) </w:t>
      </w:r>
      <w:r w:rsidRPr="00951307">
        <w:t>a munkaköri feladatokon túl önkéntesen vállalt többletfeladatok, ideértve, ha a köznevelési foglalkoztatotti jogviszonyban állót több köznevelési intézményben vagy több feladatellátási helyen foglalkoztatják,</w:t>
      </w:r>
    </w:p>
    <w:p w14:paraId="79F538CB"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d) </w:t>
      </w:r>
      <w:r w:rsidRPr="00951307">
        <w:t>munkakörében végzett tevékenységéhez kapcsolódó, a fenntartó vagy a köznevelésért felelős miniszter által adott elismerés megléte,</w:t>
      </w:r>
    </w:p>
    <w:p w14:paraId="4F90BCFB"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e) </w:t>
      </w:r>
      <w:r w:rsidRPr="00951307">
        <w:t>a felelős gazdálkodás eredményeképp a munkáltató rendelkezésre álló forrás összege,</w:t>
      </w:r>
    </w:p>
    <w:p w14:paraId="7EAEBF1F"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f) </w:t>
      </w:r>
      <w:r w:rsidRPr="00951307">
        <w:t>a pedagógus által tanított tantárgyak száma,</w:t>
      </w:r>
    </w:p>
    <w:p w14:paraId="10E71594" w14:textId="77777777" w:rsidR="00335231" w:rsidRPr="00951307" w:rsidRDefault="00335231" w:rsidP="00951307">
      <w:pPr>
        <w:pStyle w:val="NormlWeb"/>
        <w:shd w:val="clear" w:color="auto" w:fill="FFFFFF"/>
        <w:spacing w:before="0" w:beforeAutospacing="0" w:after="120" w:afterAutospacing="0"/>
        <w:jc w:val="both"/>
      </w:pPr>
      <w:r w:rsidRPr="00951307">
        <w:rPr>
          <w:rStyle w:val="Kiemels"/>
          <w:rFonts w:eastAsia="Book Antiqua"/>
        </w:rPr>
        <w:t>g) </w:t>
      </w:r>
      <w:r w:rsidRPr="00951307">
        <w:t xml:space="preserve">a pedagógus munkakör munkaerőpiaci szempontból történő </w:t>
      </w:r>
      <w:proofErr w:type="spellStart"/>
      <w:r w:rsidRPr="00951307">
        <w:t>betölthetőségének</w:t>
      </w:r>
      <w:proofErr w:type="spellEnd"/>
      <w:r w:rsidRPr="00951307">
        <w:t xml:space="preserve"> lehetősége.</w:t>
      </w:r>
    </w:p>
    <w:p w14:paraId="0C33986C" w14:textId="77777777" w:rsidR="00335231" w:rsidRPr="00951307" w:rsidRDefault="007A2409" w:rsidP="00951307">
      <w:pPr>
        <w:widowControl/>
        <w:spacing w:after="120"/>
        <w:jc w:val="both"/>
        <w:rPr>
          <w:rFonts w:ascii="Times New Roman" w:hAnsi="Times New Roman" w:cs="Times New Roman"/>
          <w:color w:val="auto"/>
          <w:shd w:val="clear" w:color="auto" w:fill="FFFFFF"/>
        </w:rPr>
      </w:pPr>
      <w:r w:rsidRPr="00951307">
        <w:rPr>
          <w:rStyle w:val="Kiemels"/>
          <w:rFonts w:ascii="Times New Roman" w:hAnsi="Times New Roman" w:cs="Times New Roman"/>
          <w:color w:val="auto"/>
          <w:shd w:val="clear" w:color="auto" w:fill="FFFFFF"/>
        </w:rPr>
        <w:t> Az illetménysávon belüli differenciálásra kizárólag a pedagógusok írásos teljesítményértékelését követően kerülhet sor</w:t>
      </w:r>
      <w:r w:rsidRPr="00951307">
        <w:rPr>
          <w:rFonts w:ascii="Times New Roman" w:hAnsi="Times New Roman" w:cs="Times New Roman"/>
          <w:color w:val="auto"/>
          <w:shd w:val="clear" w:color="auto" w:fill="FFFFFF"/>
        </w:rPr>
        <w:t>, az első teljesítményértékelés pedig a 2024/2025-ös tanév/nevelési év végén, azaz 2025. június 30-án zárul le. </w:t>
      </w:r>
      <w:r w:rsidRPr="00951307">
        <w:rPr>
          <w:rStyle w:val="Kiemels"/>
          <w:rFonts w:ascii="Times New Roman" w:hAnsi="Times New Roman" w:cs="Times New Roman"/>
          <w:color w:val="auto"/>
          <w:shd w:val="clear" w:color="auto" w:fill="FFFFFF"/>
        </w:rPr>
        <w:t>Az illetménysávokon belüli munkáltatói differenciálásra tehát – a teljesítményértékelés eredményeinek, illetőleg a 98. § (2) bekezdésében meghatározott értékelési szempontok alapján – legkorábban 2025. szeptember 1-jén kerülhet sor</w:t>
      </w:r>
      <w:r w:rsidRPr="00951307">
        <w:rPr>
          <w:rFonts w:ascii="Times New Roman" w:hAnsi="Times New Roman" w:cs="Times New Roman"/>
          <w:color w:val="auto"/>
          <w:shd w:val="clear" w:color="auto" w:fill="FFFFFF"/>
        </w:rPr>
        <w:t>.  A 2024. január 1-jei kinevezések során az illetmény meghatározásakor még nem lehet differenciálni az illetménysávokon belül a Púétv.160.§ (7) bekezdése alapján.</w:t>
      </w:r>
    </w:p>
    <w:p w14:paraId="551A0530" w14:textId="7C2239FC" w:rsidR="0087058F" w:rsidRPr="00951307" w:rsidRDefault="00A6497A" w:rsidP="00951307">
      <w:pPr>
        <w:pStyle w:val="Cmsor41"/>
        <w:keepNext/>
        <w:keepLines/>
        <w:shd w:val="clear" w:color="auto" w:fill="auto"/>
        <w:spacing w:before="0" w:after="244" w:line="278" w:lineRule="exact"/>
        <w:ind w:firstLine="0"/>
        <w:rPr>
          <w:i/>
          <w:color w:val="000000"/>
          <w:sz w:val="24"/>
          <w:szCs w:val="24"/>
        </w:rPr>
      </w:pPr>
      <w:r>
        <w:rPr>
          <w:i/>
          <w:color w:val="000000"/>
          <w:sz w:val="24"/>
          <w:szCs w:val="24"/>
        </w:rPr>
        <w:t>Nyitrainé Baranyi Gabriella, a Kardoskúti Napköziotthonos Óvoda</w:t>
      </w:r>
      <w:r w:rsidR="0087058F" w:rsidRPr="00951307">
        <w:rPr>
          <w:i/>
          <w:color w:val="000000"/>
          <w:sz w:val="24"/>
          <w:szCs w:val="24"/>
        </w:rPr>
        <w:t xml:space="preserve"> </w:t>
      </w:r>
      <w:r w:rsidR="00164767">
        <w:rPr>
          <w:i/>
          <w:color w:val="000000"/>
          <w:sz w:val="24"/>
          <w:szCs w:val="24"/>
        </w:rPr>
        <w:t xml:space="preserve">igazgatójának </w:t>
      </w:r>
      <w:r w:rsidR="0087058F" w:rsidRPr="00951307">
        <w:rPr>
          <w:i/>
          <w:color w:val="000000"/>
          <w:sz w:val="24"/>
          <w:szCs w:val="24"/>
        </w:rPr>
        <w:t xml:space="preserve">besorolása a fentiek alapján: </w:t>
      </w:r>
      <w:r w:rsidR="00164767">
        <w:rPr>
          <w:i/>
          <w:color w:val="000000"/>
          <w:sz w:val="24"/>
          <w:szCs w:val="24"/>
        </w:rPr>
        <w:t>Pedagógus I. fokozat.</w:t>
      </w:r>
    </w:p>
    <w:p w14:paraId="6245F2D4" w14:textId="77777777" w:rsidR="0071355F" w:rsidRPr="00951307" w:rsidRDefault="0071355F" w:rsidP="00951307">
      <w:pPr>
        <w:widowControl/>
        <w:shd w:val="clear" w:color="auto" w:fill="FFFFFF"/>
        <w:spacing w:after="120"/>
        <w:jc w:val="both"/>
        <w:rPr>
          <w:rFonts w:ascii="Times New Roman" w:eastAsia="Times New Roman" w:hAnsi="Times New Roman" w:cs="Times New Roman"/>
          <w:color w:val="auto"/>
          <w:lang w:bidi="ar-SA"/>
        </w:rPr>
      </w:pPr>
      <w:r w:rsidRPr="00951307">
        <w:rPr>
          <w:rFonts w:ascii="Times New Roman" w:eastAsia="Times New Roman" w:hAnsi="Times New Roman" w:cs="Times New Roman"/>
          <w:color w:val="auto"/>
          <w:lang w:bidi="ar-SA"/>
        </w:rPr>
        <w:t xml:space="preserve">A Púétv. 159.§ (2) bekezdése szerint: </w:t>
      </w:r>
    </w:p>
    <w:p w14:paraId="30819A8A" w14:textId="77777777" w:rsidR="0071355F" w:rsidRPr="00951307" w:rsidRDefault="0071355F" w:rsidP="00951307">
      <w:pPr>
        <w:widowControl/>
        <w:shd w:val="clear" w:color="auto" w:fill="FFFFFF"/>
        <w:spacing w:after="120"/>
        <w:jc w:val="both"/>
        <w:rPr>
          <w:rFonts w:ascii="Times New Roman" w:eastAsia="Times New Roman" w:hAnsi="Times New Roman" w:cs="Times New Roman"/>
          <w:color w:val="auto"/>
          <w:lang w:bidi="ar-SA"/>
        </w:rPr>
      </w:pPr>
      <w:r w:rsidRPr="00951307">
        <w:rPr>
          <w:rFonts w:ascii="Times New Roman" w:eastAsia="Times New Roman" w:hAnsi="Times New Roman" w:cs="Times New Roman"/>
          <w:i/>
          <w:iCs/>
          <w:color w:val="auto"/>
          <w:lang w:bidi="ar-SA"/>
        </w:rPr>
        <w:t xml:space="preserve"> „(2): A havi illetmény, munkabér nem lehet kevesebb, mint az érintett 2023. december 31. napján érvényes</w:t>
      </w:r>
    </w:p>
    <w:p w14:paraId="77126CB5" w14:textId="77777777" w:rsidR="0071355F" w:rsidRPr="00951307" w:rsidRDefault="0071355F" w:rsidP="00951307">
      <w:pPr>
        <w:widowControl/>
        <w:shd w:val="clear" w:color="auto" w:fill="FFFFFF"/>
        <w:spacing w:after="120"/>
        <w:jc w:val="both"/>
        <w:rPr>
          <w:rFonts w:ascii="Times New Roman" w:eastAsia="Times New Roman" w:hAnsi="Times New Roman" w:cs="Times New Roman"/>
          <w:color w:val="auto"/>
          <w:lang w:bidi="ar-SA"/>
        </w:rPr>
      </w:pPr>
      <w:r w:rsidRPr="00951307">
        <w:rPr>
          <w:rFonts w:ascii="Times New Roman" w:eastAsia="Times New Roman" w:hAnsi="Times New Roman" w:cs="Times New Roman"/>
          <w:i/>
          <w:iCs/>
          <w:color w:val="auto"/>
          <w:lang w:bidi="ar-SA"/>
        </w:rPr>
        <w:t>a) pótlékok nélküli illetményének, munkavállalók esetén alapbérének és</w:t>
      </w:r>
    </w:p>
    <w:p w14:paraId="18E14E06" w14:textId="77777777" w:rsidR="0071355F" w:rsidRPr="00951307" w:rsidRDefault="0071355F" w:rsidP="00951307">
      <w:pPr>
        <w:widowControl/>
        <w:shd w:val="clear" w:color="auto" w:fill="FFFFFF"/>
        <w:spacing w:after="120"/>
        <w:jc w:val="both"/>
        <w:rPr>
          <w:rFonts w:ascii="Times New Roman" w:eastAsia="Times New Roman" w:hAnsi="Times New Roman" w:cs="Times New Roman"/>
          <w:color w:val="auto"/>
          <w:lang w:bidi="ar-SA"/>
        </w:rPr>
      </w:pPr>
      <w:r w:rsidRPr="00951307">
        <w:rPr>
          <w:rFonts w:ascii="Times New Roman" w:eastAsia="Times New Roman" w:hAnsi="Times New Roman" w:cs="Times New Roman"/>
          <w:i/>
          <w:iCs/>
          <w:color w:val="auto"/>
          <w:lang w:bidi="ar-SA"/>
        </w:rPr>
        <w:t xml:space="preserve">b) a köznevelési szakmai ágazati </w:t>
      </w:r>
      <w:proofErr w:type="spellStart"/>
      <w:r w:rsidRPr="00951307">
        <w:rPr>
          <w:rFonts w:ascii="Times New Roman" w:eastAsia="Times New Roman" w:hAnsi="Times New Roman" w:cs="Times New Roman"/>
          <w:i/>
          <w:iCs/>
          <w:color w:val="auto"/>
          <w:lang w:bidi="ar-SA"/>
        </w:rPr>
        <w:t>pótlékának</w:t>
      </w:r>
      <w:proofErr w:type="spellEnd"/>
    </w:p>
    <w:p w14:paraId="167AEFCF" w14:textId="77777777" w:rsidR="0071355F" w:rsidRPr="00951307" w:rsidRDefault="0071355F" w:rsidP="00951307">
      <w:pPr>
        <w:widowControl/>
        <w:shd w:val="clear" w:color="auto" w:fill="FFFFFF"/>
        <w:spacing w:after="120"/>
        <w:jc w:val="both"/>
        <w:rPr>
          <w:rFonts w:ascii="Times New Roman" w:eastAsia="Times New Roman" w:hAnsi="Times New Roman" w:cs="Times New Roman"/>
          <w:i/>
          <w:iCs/>
          <w:color w:val="auto"/>
          <w:lang w:bidi="ar-SA"/>
        </w:rPr>
      </w:pPr>
      <w:r w:rsidRPr="00951307">
        <w:rPr>
          <w:rFonts w:ascii="Times New Roman" w:eastAsia="Times New Roman" w:hAnsi="Times New Roman" w:cs="Times New Roman"/>
          <w:i/>
          <w:iCs/>
          <w:color w:val="auto"/>
          <w:lang w:bidi="ar-SA"/>
        </w:rPr>
        <w:t>együttes összege azzal, hogy annak az érintettnek, akinek a havi illetménye, munkabére a 157. § (10) vagy a (13) bekezdés szerint lett megállapítva, az így megállapított illetménye szerinti összegnél nem lehet kevesebb.”</w:t>
      </w:r>
    </w:p>
    <w:p w14:paraId="322E9390" w14:textId="77777777" w:rsidR="0071355F" w:rsidRPr="00951307" w:rsidRDefault="0071355F" w:rsidP="00951307">
      <w:pPr>
        <w:widowControl/>
        <w:shd w:val="clear" w:color="auto" w:fill="FFFFFF"/>
        <w:spacing w:after="120"/>
        <w:jc w:val="both"/>
        <w:rPr>
          <w:rFonts w:ascii="Times New Roman" w:eastAsia="Times New Roman" w:hAnsi="Times New Roman" w:cs="Times New Roman"/>
          <w:color w:val="auto"/>
          <w:lang w:bidi="ar-SA"/>
        </w:rPr>
      </w:pPr>
      <w:r w:rsidRPr="00951307">
        <w:rPr>
          <w:rFonts w:ascii="Times New Roman" w:eastAsia="Times New Roman" w:hAnsi="Times New Roman" w:cs="Times New Roman"/>
          <w:color w:val="auto"/>
          <w:lang w:bidi="ar-SA"/>
        </w:rPr>
        <w:t>A</w:t>
      </w:r>
      <w:r w:rsidR="007926B9" w:rsidRPr="00951307">
        <w:rPr>
          <w:rFonts w:ascii="Times New Roman" w:eastAsia="Times New Roman" w:hAnsi="Times New Roman" w:cs="Times New Roman"/>
          <w:color w:val="auto"/>
          <w:lang w:bidi="ar-SA"/>
        </w:rPr>
        <w:t xml:space="preserve"> Púétv.</w:t>
      </w:r>
      <w:r w:rsidRPr="00951307">
        <w:rPr>
          <w:rFonts w:ascii="Times New Roman" w:eastAsia="Times New Roman" w:hAnsi="Times New Roman" w:cs="Times New Roman"/>
          <w:color w:val="auto"/>
          <w:lang w:bidi="ar-SA"/>
        </w:rPr>
        <w:t xml:space="preserve"> 157.§ (10) bekezdése az alábbiak szerint rendelkezik:</w:t>
      </w:r>
    </w:p>
    <w:p w14:paraId="3FDFCA4A"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 xml:space="preserve">„(10) Az </w:t>
      </w:r>
      <w:proofErr w:type="spellStart"/>
      <w:r w:rsidRPr="00951307">
        <w:rPr>
          <w:rFonts w:ascii="Times New Roman" w:eastAsia="Times New Roman" w:hAnsi="Times New Roman" w:cs="Times New Roman"/>
          <w:i/>
          <w:color w:val="auto"/>
          <w:lang w:bidi="ar-SA"/>
        </w:rPr>
        <w:t>Nkt</w:t>
      </w:r>
      <w:proofErr w:type="spellEnd"/>
      <w:r w:rsidRPr="00951307">
        <w:rPr>
          <w:rFonts w:ascii="Times New Roman" w:eastAsia="Times New Roman" w:hAnsi="Times New Roman" w:cs="Times New Roman"/>
          <w:i/>
          <w:color w:val="auto"/>
          <w:lang w:bidi="ar-SA"/>
        </w:rPr>
        <w:t>. 65. § (1) bekezdésében meghatározott garantált illetmény (pótlékok nélküli illetmény, munkavállalók esetén alapbér) és az ágazati szakmai pótlék együttes összege nem lehet kevesebb</w:t>
      </w:r>
    </w:p>
    <w:p w14:paraId="07603D99"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a) Gyakornok esetén 400.000 forintnál,</w:t>
      </w:r>
    </w:p>
    <w:p w14:paraId="1227B95A"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b) Pedagógus I. esetén 410.000 forintnál,</w:t>
      </w:r>
    </w:p>
    <w:p w14:paraId="18FE6FF7"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c) Pedagógus II. esetén 430.000 forintnál,</w:t>
      </w:r>
    </w:p>
    <w:p w14:paraId="741A0808"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d) Mesterpedagógus esetén 520.000 forintnál,</w:t>
      </w:r>
    </w:p>
    <w:p w14:paraId="25B308AE"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e) Kutatótanár esetén 640.000 forintnál.</w:t>
      </w:r>
    </w:p>
    <w:p w14:paraId="6060B2BB" w14:textId="77777777" w:rsidR="0071355F" w:rsidRPr="00951307" w:rsidRDefault="0071355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 xml:space="preserve">Az így megállapított illetmény összege meghaladhatja az </w:t>
      </w:r>
      <w:proofErr w:type="spellStart"/>
      <w:r w:rsidRPr="00951307">
        <w:rPr>
          <w:rFonts w:ascii="Times New Roman" w:eastAsia="Times New Roman" w:hAnsi="Times New Roman" w:cs="Times New Roman"/>
          <w:i/>
          <w:color w:val="auto"/>
          <w:lang w:bidi="ar-SA"/>
        </w:rPr>
        <w:t>Nkt</w:t>
      </w:r>
      <w:proofErr w:type="spellEnd"/>
      <w:r w:rsidRPr="00951307">
        <w:rPr>
          <w:rFonts w:ascii="Times New Roman" w:eastAsia="Times New Roman" w:hAnsi="Times New Roman" w:cs="Times New Roman"/>
          <w:i/>
          <w:color w:val="auto"/>
          <w:lang w:bidi="ar-SA"/>
        </w:rPr>
        <w:t>. 65. §-a szerinti garantált illetmény összegét.”</w:t>
      </w:r>
    </w:p>
    <w:p w14:paraId="78B5A09F" w14:textId="77777777" w:rsidR="0071355F" w:rsidRPr="00951307" w:rsidRDefault="0071355F" w:rsidP="00951307">
      <w:pPr>
        <w:pStyle w:val="Cmsor41"/>
        <w:keepNext/>
        <w:keepLines/>
        <w:shd w:val="clear" w:color="auto" w:fill="auto"/>
        <w:spacing w:before="0" w:after="244" w:line="278" w:lineRule="exact"/>
        <w:ind w:firstLine="0"/>
        <w:rPr>
          <w:i/>
          <w:color w:val="000000"/>
          <w:sz w:val="24"/>
          <w:szCs w:val="24"/>
        </w:rPr>
      </w:pPr>
    </w:p>
    <w:p w14:paraId="66AC51B2" w14:textId="2F150AB0" w:rsidR="002E4560" w:rsidRDefault="00805E96" w:rsidP="00951307">
      <w:pPr>
        <w:pStyle w:val="Cmsor2"/>
        <w:spacing w:before="0" w:beforeAutospacing="0" w:after="0" w:afterAutospacing="0"/>
        <w:jc w:val="both"/>
        <w:rPr>
          <w:sz w:val="24"/>
          <w:szCs w:val="24"/>
        </w:rPr>
      </w:pPr>
      <w:r w:rsidRPr="00805E96">
        <w:rPr>
          <w:sz w:val="24"/>
          <w:szCs w:val="24"/>
        </w:rPr>
        <w:t>A Kormány</w:t>
      </w:r>
      <w:r>
        <w:rPr>
          <w:sz w:val="24"/>
          <w:szCs w:val="24"/>
        </w:rPr>
        <w:t xml:space="preserve"> </w:t>
      </w:r>
      <w:r w:rsidRPr="00805E96">
        <w:rPr>
          <w:sz w:val="24"/>
          <w:szCs w:val="24"/>
        </w:rPr>
        <w:t>a tanárbéremeléshez szükséges egyes kormányrendeleti szabályokró</w:t>
      </w:r>
      <w:r>
        <w:rPr>
          <w:sz w:val="24"/>
          <w:szCs w:val="24"/>
        </w:rPr>
        <w:t>l</w:t>
      </w:r>
      <w:r>
        <w:rPr>
          <w:sz w:val="24"/>
          <w:szCs w:val="24"/>
        </w:rPr>
        <w:t xml:space="preserve"> szóló</w:t>
      </w:r>
      <w:r w:rsidRPr="00805E96">
        <w:rPr>
          <w:sz w:val="24"/>
          <w:szCs w:val="24"/>
        </w:rPr>
        <w:t xml:space="preserve"> 3/2024. (I. 18.) Korm. rendelet</w:t>
      </w:r>
      <w:r>
        <w:rPr>
          <w:sz w:val="24"/>
          <w:szCs w:val="24"/>
        </w:rPr>
        <w:t xml:space="preserve">ében az alábbiak szerint határozta meg </w:t>
      </w:r>
      <w:r w:rsidR="002E4560">
        <w:rPr>
          <w:sz w:val="24"/>
          <w:szCs w:val="24"/>
        </w:rPr>
        <w:t>a nevezett foglalkoztatottak részére havonta juttatásra kerülő illetmény megállapítás</w:t>
      </w:r>
      <w:r>
        <w:rPr>
          <w:sz w:val="24"/>
          <w:szCs w:val="24"/>
        </w:rPr>
        <w:t>át 2024. január 1. napjától:</w:t>
      </w:r>
    </w:p>
    <w:p w14:paraId="36A254A7" w14:textId="77777777" w:rsidR="00791069" w:rsidRPr="002F1C89" w:rsidRDefault="00791069" w:rsidP="00951307">
      <w:pPr>
        <w:pStyle w:val="Cmsor2"/>
        <w:spacing w:before="0" w:beforeAutospacing="0" w:after="0" w:afterAutospacing="0"/>
        <w:jc w:val="both"/>
        <w:rPr>
          <w:sz w:val="24"/>
          <w:szCs w:val="24"/>
        </w:rPr>
      </w:pPr>
    </w:p>
    <w:p w14:paraId="7F027342" w14:textId="5FBA76D4" w:rsidR="002258C9" w:rsidRPr="002F1C89" w:rsidRDefault="002258C9" w:rsidP="00951307">
      <w:pPr>
        <w:widowControl/>
        <w:shd w:val="clear" w:color="auto" w:fill="FFFFFF"/>
        <w:spacing w:after="120"/>
        <w:jc w:val="both"/>
        <w:rPr>
          <w:rFonts w:ascii="Times New Roman" w:eastAsia="Times New Roman" w:hAnsi="Times New Roman" w:cs="Times New Roman"/>
          <w:b/>
          <w:i/>
          <w:iCs/>
          <w:color w:val="auto"/>
          <w:lang w:bidi="ar-SA"/>
        </w:rPr>
      </w:pPr>
      <w:r w:rsidRPr="002F1C89">
        <w:rPr>
          <w:rFonts w:ascii="Times New Roman" w:eastAsia="Times New Roman" w:hAnsi="Times New Roman" w:cs="Times New Roman"/>
          <w:b/>
          <w:i/>
          <w:iCs/>
          <w:color w:val="auto"/>
          <w:lang w:bidi="ar-SA"/>
        </w:rPr>
        <w:t>- Pedagógus I. fokozatban - 5</w:t>
      </w:r>
      <w:r w:rsidR="00281A8D">
        <w:rPr>
          <w:rFonts w:ascii="Times New Roman" w:eastAsia="Times New Roman" w:hAnsi="Times New Roman" w:cs="Times New Roman"/>
          <w:b/>
          <w:i/>
          <w:iCs/>
          <w:color w:val="auto"/>
          <w:lang w:bidi="ar-SA"/>
        </w:rPr>
        <w:t>3</w:t>
      </w:r>
      <w:r w:rsidRPr="002F1C89">
        <w:rPr>
          <w:rFonts w:ascii="Times New Roman" w:eastAsia="Times New Roman" w:hAnsi="Times New Roman" w:cs="Times New Roman"/>
          <w:b/>
          <w:i/>
          <w:iCs/>
          <w:color w:val="auto"/>
          <w:lang w:bidi="ar-SA"/>
        </w:rPr>
        <w:t>8.800 Ft</w:t>
      </w:r>
    </w:p>
    <w:p w14:paraId="1C0CB479" w14:textId="7A298677" w:rsidR="002258C9" w:rsidRPr="002F1C89" w:rsidRDefault="002258C9" w:rsidP="00951307">
      <w:pPr>
        <w:widowControl/>
        <w:shd w:val="clear" w:color="auto" w:fill="FFFFFF"/>
        <w:spacing w:after="120"/>
        <w:jc w:val="both"/>
        <w:rPr>
          <w:rFonts w:ascii="Times New Roman" w:eastAsia="Times New Roman" w:hAnsi="Times New Roman" w:cs="Times New Roman"/>
          <w:b/>
          <w:i/>
          <w:iCs/>
          <w:color w:val="auto"/>
          <w:lang w:bidi="ar-SA"/>
        </w:rPr>
      </w:pPr>
      <w:r w:rsidRPr="002F1C89">
        <w:rPr>
          <w:rFonts w:ascii="Times New Roman" w:eastAsia="Times New Roman" w:hAnsi="Times New Roman" w:cs="Times New Roman"/>
          <w:b/>
          <w:i/>
          <w:iCs/>
          <w:color w:val="auto"/>
          <w:lang w:bidi="ar-SA"/>
        </w:rPr>
        <w:t xml:space="preserve">- </w:t>
      </w:r>
      <w:r w:rsidRPr="00805E96">
        <w:rPr>
          <w:rFonts w:ascii="Times New Roman" w:eastAsia="Times New Roman" w:hAnsi="Times New Roman" w:cs="Times New Roman"/>
          <w:b/>
          <w:color w:val="auto"/>
          <w:lang w:bidi="ar-SA"/>
        </w:rPr>
        <w:t xml:space="preserve">Pedagógus II. fokozatban – </w:t>
      </w:r>
      <w:r w:rsidR="00805E96" w:rsidRPr="00805E96">
        <w:rPr>
          <w:rFonts w:ascii="Times New Roman" w:eastAsia="Times New Roman" w:hAnsi="Times New Roman" w:cs="Times New Roman"/>
          <w:b/>
          <w:color w:val="auto"/>
          <w:lang w:bidi="ar-SA"/>
        </w:rPr>
        <w:t>430</w:t>
      </w:r>
      <w:r w:rsidRPr="00805E96">
        <w:rPr>
          <w:rFonts w:ascii="Times New Roman" w:eastAsia="Times New Roman" w:hAnsi="Times New Roman" w:cs="Times New Roman"/>
          <w:b/>
          <w:color w:val="auto"/>
          <w:lang w:bidi="ar-SA"/>
        </w:rPr>
        <w:t>.800 Ft</w:t>
      </w:r>
    </w:p>
    <w:p w14:paraId="2E74456C" w14:textId="3F4B2F78" w:rsidR="002258C9" w:rsidRPr="002F1C89" w:rsidRDefault="002258C9" w:rsidP="00951307">
      <w:pPr>
        <w:widowControl/>
        <w:shd w:val="clear" w:color="auto" w:fill="FFFFFF"/>
        <w:spacing w:after="120"/>
        <w:jc w:val="both"/>
        <w:rPr>
          <w:rFonts w:ascii="Times New Roman" w:eastAsia="Times New Roman" w:hAnsi="Times New Roman" w:cs="Times New Roman"/>
          <w:b/>
          <w:color w:val="auto"/>
          <w:lang w:bidi="ar-SA"/>
        </w:rPr>
      </w:pPr>
      <w:r w:rsidRPr="002F1C89">
        <w:rPr>
          <w:rFonts w:ascii="Times New Roman" w:eastAsia="Times New Roman" w:hAnsi="Times New Roman" w:cs="Times New Roman"/>
          <w:b/>
          <w:i/>
          <w:iCs/>
          <w:color w:val="auto"/>
          <w:lang w:bidi="ar-SA"/>
        </w:rPr>
        <w:t xml:space="preserve">- </w:t>
      </w:r>
      <w:r w:rsidRPr="002F1C89">
        <w:rPr>
          <w:rFonts w:ascii="Times New Roman" w:eastAsia="Times New Roman" w:hAnsi="Times New Roman" w:cs="Times New Roman"/>
          <w:b/>
          <w:color w:val="auto"/>
          <w:lang w:bidi="ar-SA"/>
        </w:rPr>
        <w:t>Mesterpedagógus fokozatban – 52</w:t>
      </w:r>
      <w:r w:rsidR="00805E96">
        <w:rPr>
          <w:rFonts w:ascii="Times New Roman" w:eastAsia="Times New Roman" w:hAnsi="Times New Roman" w:cs="Times New Roman"/>
          <w:b/>
          <w:color w:val="auto"/>
          <w:lang w:bidi="ar-SA"/>
        </w:rPr>
        <w:t>0</w:t>
      </w:r>
      <w:r w:rsidRPr="002F1C89">
        <w:rPr>
          <w:rFonts w:ascii="Times New Roman" w:eastAsia="Times New Roman" w:hAnsi="Times New Roman" w:cs="Times New Roman"/>
          <w:b/>
          <w:color w:val="auto"/>
          <w:lang w:bidi="ar-SA"/>
        </w:rPr>
        <w:t>.</w:t>
      </w:r>
      <w:r w:rsidR="00805E96">
        <w:rPr>
          <w:rFonts w:ascii="Times New Roman" w:eastAsia="Times New Roman" w:hAnsi="Times New Roman" w:cs="Times New Roman"/>
          <w:b/>
          <w:color w:val="auto"/>
          <w:lang w:bidi="ar-SA"/>
        </w:rPr>
        <w:t>0</w:t>
      </w:r>
      <w:r w:rsidRPr="002F1C89">
        <w:rPr>
          <w:rFonts w:ascii="Times New Roman" w:eastAsia="Times New Roman" w:hAnsi="Times New Roman" w:cs="Times New Roman"/>
          <w:b/>
          <w:color w:val="auto"/>
          <w:lang w:bidi="ar-SA"/>
        </w:rPr>
        <w:t>00 Ft</w:t>
      </w:r>
    </w:p>
    <w:p w14:paraId="37E50C7C" w14:textId="0A75BB9B" w:rsidR="002E4560" w:rsidRDefault="002258C9" w:rsidP="00951307">
      <w:pPr>
        <w:widowControl/>
        <w:shd w:val="clear" w:color="auto" w:fill="FFFFFF"/>
        <w:spacing w:after="120"/>
        <w:jc w:val="both"/>
        <w:rPr>
          <w:rFonts w:ascii="Times New Roman" w:eastAsia="Times New Roman" w:hAnsi="Times New Roman" w:cs="Times New Roman"/>
          <w:b/>
          <w:color w:val="auto"/>
          <w:lang w:bidi="ar-SA"/>
        </w:rPr>
      </w:pPr>
      <w:r w:rsidRPr="002F1C89">
        <w:rPr>
          <w:rFonts w:ascii="Times New Roman" w:eastAsia="Times New Roman" w:hAnsi="Times New Roman" w:cs="Times New Roman"/>
          <w:b/>
          <w:i/>
          <w:iCs/>
          <w:color w:val="auto"/>
          <w:lang w:bidi="ar-SA"/>
        </w:rPr>
        <w:t xml:space="preserve">- </w:t>
      </w:r>
      <w:r w:rsidRPr="002F1C89">
        <w:rPr>
          <w:rFonts w:ascii="Times New Roman" w:eastAsia="Times New Roman" w:hAnsi="Times New Roman" w:cs="Times New Roman"/>
          <w:b/>
          <w:color w:val="auto"/>
          <w:lang w:bidi="ar-SA"/>
        </w:rPr>
        <w:t>Kutatótanárok estében pedig 640.000 Ft az illetmény minimális mértéke</w:t>
      </w:r>
      <w:r w:rsidR="002E4560">
        <w:rPr>
          <w:rFonts w:ascii="Times New Roman" w:eastAsia="Times New Roman" w:hAnsi="Times New Roman" w:cs="Times New Roman"/>
          <w:b/>
          <w:color w:val="auto"/>
          <w:lang w:bidi="ar-SA"/>
        </w:rPr>
        <w:t>.</w:t>
      </w:r>
    </w:p>
    <w:p w14:paraId="501117DD" w14:textId="77777777" w:rsidR="007A205A" w:rsidRPr="00951307" w:rsidRDefault="007A205A" w:rsidP="00951307">
      <w:pPr>
        <w:widowControl/>
        <w:shd w:val="clear" w:color="auto" w:fill="FFFFFF"/>
        <w:spacing w:after="360"/>
        <w:jc w:val="both"/>
        <w:rPr>
          <w:rFonts w:ascii="Times New Roman" w:eastAsia="Times New Roman" w:hAnsi="Times New Roman" w:cs="Times New Roman"/>
          <w:b/>
          <w:color w:val="auto"/>
          <w:lang w:bidi="ar-SA"/>
        </w:rPr>
      </w:pPr>
      <w:r w:rsidRPr="00951307">
        <w:rPr>
          <w:rFonts w:ascii="Times New Roman" w:eastAsia="Times New Roman" w:hAnsi="Times New Roman" w:cs="Times New Roman"/>
          <w:b/>
          <w:color w:val="auto"/>
          <w:lang w:bidi="ar-SA"/>
        </w:rPr>
        <w:t>M</w:t>
      </w:r>
      <w:r w:rsidR="0087058F" w:rsidRPr="00951307">
        <w:rPr>
          <w:rFonts w:ascii="Times New Roman" w:eastAsia="Times New Roman" w:hAnsi="Times New Roman" w:cs="Times New Roman"/>
          <w:b/>
          <w:color w:val="auto"/>
          <w:lang w:bidi="ar-SA"/>
        </w:rPr>
        <w:t xml:space="preserve">agasabb az illetménye azoknak a köznevelési foglalkoztatottaknak, akiknek a 2023. december 31-én érvényes alapilletményének/alapbérének, valamint köznevelési szakmai ágazati </w:t>
      </w:r>
      <w:proofErr w:type="spellStart"/>
      <w:r w:rsidR="0087058F" w:rsidRPr="00951307">
        <w:rPr>
          <w:rFonts w:ascii="Times New Roman" w:eastAsia="Times New Roman" w:hAnsi="Times New Roman" w:cs="Times New Roman"/>
          <w:b/>
          <w:color w:val="auto"/>
          <w:lang w:bidi="ar-SA"/>
        </w:rPr>
        <w:t>pótlékának</w:t>
      </w:r>
      <w:proofErr w:type="spellEnd"/>
      <w:r w:rsidR="0087058F" w:rsidRPr="00951307">
        <w:rPr>
          <w:rFonts w:ascii="Times New Roman" w:eastAsia="Times New Roman" w:hAnsi="Times New Roman" w:cs="Times New Roman"/>
          <w:b/>
          <w:color w:val="auto"/>
          <w:lang w:bidi="ar-SA"/>
        </w:rPr>
        <w:t xml:space="preserve"> összege magasabb volt, min</w:t>
      </w:r>
      <w:r w:rsidR="00430BA9" w:rsidRPr="00951307">
        <w:rPr>
          <w:rFonts w:ascii="Times New Roman" w:eastAsia="Times New Roman" w:hAnsi="Times New Roman" w:cs="Times New Roman"/>
          <w:b/>
          <w:color w:val="auto"/>
          <w:lang w:bidi="ar-SA"/>
        </w:rPr>
        <w:t xml:space="preserve">t a fentiekben meghatározott </w:t>
      </w:r>
      <w:r w:rsidR="0071355F" w:rsidRPr="00951307">
        <w:rPr>
          <w:rFonts w:ascii="Times New Roman" w:eastAsia="Times New Roman" w:hAnsi="Times New Roman" w:cs="Times New Roman"/>
          <w:b/>
          <w:color w:val="auto"/>
          <w:lang w:bidi="ar-SA"/>
        </w:rPr>
        <w:t>illetmény minimális mértéke.</w:t>
      </w:r>
    </w:p>
    <w:p w14:paraId="3ACD48A3" w14:textId="232253E8" w:rsidR="007926B9" w:rsidRPr="00951307" w:rsidRDefault="007926B9" w:rsidP="00951307">
      <w:pPr>
        <w:widowControl/>
        <w:spacing w:before="100" w:beforeAutospacing="1" w:after="100" w:afterAutospacing="1"/>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A Púétv. 98.§ (5) bekezdése alapján</w:t>
      </w:r>
      <w:r w:rsidR="00805E96">
        <w:rPr>
          <w:rFonts w:ascii="Times New Roman" w:eastAsia="Times New Roman" w:hAnsi="Times New Roman" w:cs="Times New Roman"/>
          <w:i/>
          <w:color w:val="auto"/>
          <w:lang w:bidi="ar-SA"/>
        </w:rPr>
        <w:t>:</w:t>
      </w:r>
      <w:r w:rsidRPr="00951307">
        <w:rPr>
          <w:rFonts w:ascii="Times New Roman" w:eastAsia="Times New Roman" w:hAnsi="Times New Roman" w:cs="Times New Roman"/>
          <w:i/>
          <w:color w:val="auto"/>
          <w:lang w:bidi="ar-SA"/>
        </w:rPr>
        <w:t xml:space="preserve"> </w:t>
      </w:r>
    </w:p>
    <w:p w14:paraId="70685666" w14:textId="77777777" w:rsidR="007926B9" w:rsidRPr="00951307" w:rsidRDefault="007926B9" w:rsidP="00951307">
      <w:pPr>
        <w:widowControl/>
        <w:spacing w:before="100" w:beforeAutospacing="1" w:after="100" w:afterAutospacing="1"/>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„(5) Ha a pedagógus, valamint a nevelő-oktató munkát közvetlenül segítő munkakörben foglalkoztatott köznevelési foglalkoztatotti jogviszonyban álló</w:t>
      </w:r>
    </w:p>
    <w:p w14:paraId="6DC7884E" w14:textId="77777777" w:rsidR="007926B9" w:rsidRPr="00951307" w:rsidRDefault="007926B9" w:rsidP="00951307">
      <w:pPr>
        <w:widowControl/>
        <w:spacing w:before="100" w:beforeAutospacing="1" w:after="100" w:afterAutospacing="1"/>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a) a Kormány rendeletében meghatározott kedvezményezett településen vagy felzárkózó településen lévő köznevelési feladatellátási helyen dolgozik, vagy</w:t>
      </w:r>
    </w:p>
    <w:p w14:paraId="1AC4FEEA" w14:textId="77777777" w:rsidR="007926B9" w:rsidRPr="00951307" w:rsidRDefault="007926B9" w:rsidP="00951307">
      <w:pPr>
        <w:widowControl/>
        <w:spacing w:before="100" w:beforeAutospacing="1" w:after="100" w:afterAutospacing="1"/>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b) az a) pont hatálya alá nem tartozó településen dolgozik, és a feladatellátási helyen a hátrányos helyzetű gyermekek, tanulók, vagy a halmozottan hátrányos helyzetű gyermekek, tanulók külön vagy együttesen számított aránya eléri a tíz százalékot, és a pedagógus a nevelési-oktatási intézmények működéséről és a köznevelési intézmények névhasználatáról szóló miniszteri rendeletben meghatározott képességkibontakoztató, integrációs felkészítés vagy óvodai fejlesztő program keretébe tartozó feladatokat lát el,</w:t>
      </w:r>
    </w:p>
    <w:p w14:paraId="2491355D" w14:textId="77777777" w:rsidR="00FD1153" w:rsidRDefault="007926B9" w:rsidP="00FD1153">
      <w:pPr>
        <w:widowControl/>
        <w:spacing w:before="100" w:beforeAutospacing="1" w:after="100" w:afterAutospacing="1"/>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 xml:space="preserve">a havi illetményének pótlék és egyes köznevelési feladatokért járó megbízási díj nélküli összege húsz százalékával (esélyteremtési illetményrész) emelt összegű illetmény illeti meg. Ennek révén az illetmény összege meghaladhatja az (1) bekezdés a) pontja szerinti illetmény, illetve az (1) bekezdés </w:t>
      </w:r>
      <w:proofErr w:type="gramStart"/>
      <w:r w:rsidRPr="00951307">
        <w:rPr>
          <w:rFonts w:ascii="Times New Roman" w:eastAsia="Times New Roman" w:hAnsi="Times New Roman" w:cs="Times New Roman"/>
          <w:i/>
          <w:color w:val="auto"/>
          <w:lang w:bidi="ar-SA"/>
        </w:rPr>
        <w:t>b)–</w:t>
      </w:r>
      <w:proofErr w:type="gramEnd"/>
      <w:r w:rsidRPr="00951307">
        <w:rPr>
          <w:rFonts w:ascii="Times New Roman" w:eastAsia="Times New Roman" w:hAnsi="Times New Roman" w:cs="Times New Roman"/>
          <w:i/>
          <w:color w:val="auto"/>
          <w:lang w:bidi="ar-SA"/>
        </w:rPr>
        <w:t>e) pontja szerinti felső sávhatár összegét. E rendelkezés alkalmazandó abban az esetben is, ha a munkavégzésre a munkáltató kinevezéstől eltérő foglalkoztatásra irányuló utasítása alapján kerül sor.”</w:t>
      </w:r>
    </w:p>
    <w:p w14:paraId="0C9A1C7E" w14:textId="418BA04B" w:rsidR="00EC327F" w:rsidRPr="00951307" w:rsidRDefault="007926B9" w:rsidP="00FD1153">
      <w:pPr>
        <w:widowControl/>
        <w:spacing w:before="100" w:beforeAutospacing="1" w:after="100" w:afterAutospacing="1"/>
        <w:jc w:val="both"/>
        <w:rPr>
          <w:rFonts w:ascii="Times New Roman" w:eastAsia="Times New Roman" w:hAnsi="Times New Roman" w:cs="Times New Roman"/>
          <w:color w:val="auto"/>
          <w:lang w:bidi="ar-SA"/>
        </w:rPr>
      </w:pPr>
      <w:r w:rsidRPr="00951307">
        <w:rPr>
          <w:rFonts w:ascii="Times New Roman" w:eastAsia="Times New Roman" w:hAnsi="Times New Roman" w:cs="Times New Roman"/>
          <w:color w:val="auto"/>
          <w:lang w:bidi="ar-SA"/>
        </w:rPr>
        <w:t>A Púétv. 157.§ (13) bekezdése rendelkezése szerint:</w:t>
      </w:r>
    </w:p>
    <w:p w14:paraId="0F43CAD8" w14:textId="77777777" w:rsidR="00EC327F" w:rsidRPr="00951307" w:rsidRDefault="00EC327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„(13) Ha a pedagógus, dajka, könyvtáros, pedagógiai asszisztens, gyógypedagógiai asszisztens, gyermek- és ifjúságvédelmi támogató, gyógytornász, intézményi titkár óvodában, iskolában, kollégiumban vagy pedagógiai szakszolgálati intézményben, ápoló, rendszergazda, laboráns munkakörben foglalkoztatott</w:t>
      </w:r>
    </w:p>
    <w:p w14:paraId="36C9755E" w14:textId="77777777" w:rsidR="00EC327F" w:rsidRPr="00951307" w:rsidRDefault="00EC327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a) a Kormány rendeletében meghatározott kedvezményezett településen vagy felzárkózó településen lévő köznevelési feladatellátási helyen dolgozik, vagy</w:t>
      </w:r>
    </w:p>
    <w:p w14:paraId="69A87A20" w14:textId="77777777" w:rsidR="00EC327F" w:rsidRPr="00951307" w:rsidRDefault="00EC327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b) az a) pont hatálya alá nem tartozó településen dolgozik, és a feladatellátási helyen a hátrányos helyzetű gyermekek, vagy a halmozottan hátrányos helyzetű gyermekek, tanulók külön vagy együttesen számított aránya eléri a tíz százalékot, és a pedagógus a nevelési-oktatási intézmények működéséről és a köznevelési intézmények névhasználatáról szóló miniszteri rendeletben meghatározott képességkibontakoztató, integrációs felkészítés vagy óvodai fejlesztő program keretébe tartozó feladatokat lát el,</w:t>
      </w:r>
    </w:p>
    <w:p w14:paraId="7F621BCD" w14:textId="77777777" w:rsidR="00EC327F" w:rsidRPr="00951307" w:rsidRDefault="00EC327F" w:rsidP="00951307">
      <w:pPr>
        <w:widowControl/>
        <w:spacing w:after="120"/>
        <w:jc w:val="both"/>
        <w:rPr>
          <w:rFonts w:ascii="Times New Roman" w:eastAsia="Times New Roman" w:hAnsi="Times New Roman" w:cs="Times New Roman"/>
          <w:i/>
          <w:color w:val="auto"/>
          <w:lang w:bidi="ar-SA"/>
        </w:rPr>
      </w:pPr>
      <w:r w:rsidRPr="00951307">
        <w:rPr>
          <w:rFonts w:ascii="Times New Roman" w:eastAsia="Times New Roman" w:hAnsi="Times New Roman" w:cs="Times New Roman"/>
          <w:i/>
          <w:color w:val="auto"/>
          <w:lang w:bidi="ar-SA"/>
        </w:rPr>
        <w:t xml:space="preserve">a Kjt., vagy az Mt. szerint járó – és a (10) bekezdés szerinti esetben az ott meghatározott összegig felemelt – illetményének (alapbérének) pótlék nélküli összege húsz százalékával (esélyteremtési illetményrésszel) emelt összegű illetmény illeti meg. Az így megállapított illetmény összege meghaladhatja az </w:t>
      </w:r>
      <w:proofErr w:type="spellStart"/>
      <w:r w:rsidRPr="00951307">
        <w:rPr>
          <w:rFonts w:ascii="Times New Roman" w:eastAsia="Times New Roman" w:hAnsi="Times New Roman" w:cs="Times New Roman"/>
          <w:i/>
          <w:color w:val="auto"/>
          <w:lang w:bidi="ar-SA"/>
        </w:rPr>
        <w:t>Nkt</w:t>
      </w:r>
      <w:proofErr w:type="spellEnd"/>
      <w:r w:rsidRPr="00951307">
        <w:rPr>
          <w:rFonts w:ascii="Times New Roman" w:eastAsia="Times New Roman" w:hAnsi="Times New Roman" w:cs="Times New Roman"/>
          <w:i/>
          <w:color w:val="auto"/>
          <w:lang w:bidi="ar-SA"/>
        </w:rPr>
        <w:t>. 65. §-a szerinti garantált illetmény összegét. Ha a 158. § (1) bekezdés a) pontja szerinti érintett nehéz körülmények között végzett munkáért járó pótlékra is jogosult, akkor az esélyteremtési illetményrészt az illetményének (alapbérének) pótlék nélküli összege húsz százaléka és a nehéz körülmények között végzett munkáért járó pótlék különbözeteként kell megállapítani.”</w:t>
      </w:r>
    </w:p>
    <w:p w14:paraId="0DA2515B" w14:textId="51947F17" w:rsidR="007A205A" w:rsidRPr="00951307" w:rsidRDefault="002F1C89" w:rsidP="00951307">
      <w:pPr>
        <w:pStyle w:val="Cmsor41"/>
        <w:keepNext/>
        <w:keepLines/>
        <w:shd w:val="clear" w:color="auto" w:fill="auto"/>
        <w:spacing w:before="0" w:after="244" w:line="278" w:lineRule="exact"/>
        <w:ind w:firstLine="0"/>
        <w:rPr>
          <w:color w:val="000000"/>
          <w:sz w:val="24"/>
          <w:szCs w:val="24"/>
        </w:rPr>
      </w:pPr>
      <w:r>
        <w:rPr>
          <w:color w:val="000000"/>
          <w:sz w:val="24"/>
          <w:szCs w:val="24"/>
        </w:rPr>
        <w:t>Nyitrainé Baranyi Gabriella</w:t>
      </w:r>
      <w:r w:rsidR="007A205A" w:rsidRPr="00951307">
        <w:rPr>
          <w:color w:val="000000"/>
          <w:sz w:val="24"/>
          <w:szCs w:val="24"/>
        </w:rPr>
        <w:t xml:space="preserve"> intézményvezető</w:t>
      </w:r>
      <w:r w:rsidR="0087058F" w:rsidRPr="00951307">
        <w:rPr>
          <w:color w:val="000000"/>
          <w:sz w:val="24"/>
          <w:szCs w:val="24"/>
        </w:rPr>
        <w:t xml:space="preserve"> korábbi besorolása</w:t>
      </w:r>
      <w:r w:rsidR="007A205A" w:rsidRPr="00951307">
        <w:rPr>
          <w:color w:val="000000"/>
          <w:sz w:val="24"/>
          <w:szCs w:val="24"/>
        </w:rPr>
        <w:t xml:space="preserve"> Pedagógus</w:t>
      </w:r>
      <w:r w:rsidR="00BE3C09">
        <w:rPr>
          <w:color w:val="000000"/>
          <w:sz w:val="24"/>
          <w:szCs w:val="24"/>
        </w:rPr>
        <w:t xml:space="preserve"> I.,</w:t>
      </w:r>
      <w:r w:rsidR="0087058F" w:rsidRPr="00951307">
        <w:rPr>
          <w:color w:val="000000"/>
          <w:sz w:val="24"/>
          <w:szCs w:val="24"/>
        </w:rPr>
        <w:t xml:space="preserve"> mely alapján </w:t>
      </w:r>
      <w:r w:rsidR="007A205A" w:rsidRPr="00951307">
        <w:rPr>
          <w:color w:val="000000"/>
          <w:sz w:val="24"/>
          <w:szCs w:val="24"/>
        </w:rPr>
        <w:t>az alapilletménye 2023. december 31.-én</w:t>
      </w:r>
      <w:r w:rsidR="00BE3C09">
        <w:rPr>
          <w:color w:val="000000"/>
          <w:sz w:val="24"/>
          <w:szCs w:val="24"/>
        </w:rPr>
        <w:t xml:space="preserve"> 310.606,-</w:t>
      </w:r>
      <w:r w:rsidR="007A205A" w:rsidRPr="00951307">
        <w:rPr>
          <w:color w:val="000000"/>
          <w:sz w:val="24"/>
          <w:szCs w:val="24"/>
        </w:rPr>
        <w:t xml:space="preserve"> Ft, szakmai ágazati </w:t>
      </w:r>
      <w:proofErr w:type="spellStart"/>
      <w:r w:rsidR="007A205A" w:rsidRPr="00951307">
        <w:rPr>
          <w:color w:val="000000"/>
          <w:sz w:val="24"/>
          <w:szCs w:val="24"/>
        </w:rPr>
        <w:t>pótléka</w:t>
      </w:r>
      <w:proofErr w:type="spellEnd"/>
      <w:r w:rsidR="007A205A" w:rsidRPr="00951307">
        <w:rPr>
          <w:color w:val="000000"/>
          <w:sz w:val="24"/>
          <w:szCs w:val="24"/>
        </w:rPr>
        <w:t xml:space="preserve"> </w:t>
      </w:r>
      <w:r w:rsidR="00BE3C09">
        <w:rPr>
          <w:color w:val="000000"/>
          <w:sz w:val="24"/>
          <w:szCs w:val="24"/>
        </w:rPr>
        <w:t>99.394,-</w:t>
      </w:r>
      <w:r w:rsidR="007A205A" w:rsidRPr="00951307">
        <w:rPr>
          <w:color w:val="000000"/>
          <w:sz w:val="24"/>
          <w:szCs w:val="24"/>
        </w:rPr>
        <w:t xml:space="preserve"> F</w:t>
      </w:r>
      <w:r w:rsidR="00AF7610" w:rsidRPr="00951307">
        <w:rPr>
          <w:color w:val="000000"/>
          <w:sz w:val="24"/>
          <w:szCs w:val="24"/>
        </w:rPr>
        <w:t xml:space="preserve">t, összesen: </w:t>
      </w:r>
      <w:proofErr w:type="gramStart"/>
      <w:r w:rsidR="00BE3C09">
        <w:rPr>
          <w:color w:val="000000"/>
          <w:sz w:val="24"/>
          <w:szCs w:val="24"/>
        </w:rPr>
        <w:t>410.000,-</w:t>
      </w:r>
      <w:proofErr w:type="gramEnd"/>
      <w:r w:rsidR="00AF7610" w:rsidRPr="00951307">
        <w:rPr>
          <w:color w:val="000000"/>
          <w:sz w:val="24"/>
          <w:szCs w:val="24"/>
        </w:rPr>
        <w:t xml:space="preserve"> Ft</w:t>
      </w:r>
      <w:r w:rsidR="00B815F4">
        <w:rPr>
          <w:color w:val="000000"/>
          <w:sz w:val="24"/>
          <w:szCs w:val="24"/>
        </w:rPr>
        <w:t xml:space="preserve"> volt.</w:t>
      </w:r>
    </w:p>
    <w:p w14:paraId="2717DB37" w14:textId="7B246765" w:rsidR="0087058F" w:rsidRPr="00951307" w:rsidRDefault="00EC327F" w:rsidP="00951307">
      <w:pPr>
        <w:pStyle w:val="Cmsor41"/>
        <w:keepNext/>
        <w:keepLines/>
        <w:shd w:val="clear" w:color="auto" w:fill="auto"/>
        <w:spacing w:before="0" w:after="244" w:line="278" w:lineRule="exact"/>
        <w:ind w:firstLine="0"/>
        <w:rPr>
          <w:sz w:val="24"/>
          <w:szCs w:val="24"/>
        </w:rPr>
      </w:pPr>
      <w:r w:rsidRPr="00951307">
        <w:rPr>
          <w:color w:val="000000"/>
          <w:sz w:val="24"/>
          <w:szCs w:val="24"/>
        </w:rPr>
        <w:t>A fent idézett együttes szabá</w:t>
      </w:r>
      <w:r w:rsidR="002258C9" w:rsidRPr="00951307">
        <w:rPr>
          <w:color w:val="000000"/>
          <w:sz w:val="24"/>
          <w:szCs w:val="24"/>
        </w:rPr>
        <w:t>lyok alapján</w:t>
      </w:r>
      <w:r w:rsidR="00FD1153">
        <w:rPr>
          <w:color w:val="000000"/>
          <w:sz w:val="24"/>
          <w:szCs w:val="24"/>
        </w:rPr>
        <w:t xml:space="preserve"> Nyitrainé Baranyi Gabriella</w:t>
      </w:r>
      <w:r w:rsidR="002258C9" w:rsidRPr="00951307">
        <w:rPr>
          <w:color w:val="000000"/>
          <w:sz w:val="24"/>
          <w:szCs w:val="24"/>
        </w:rPr>
        <w:t xml:space="preserve"> intézményvezető</w:t>
      </w:r>
      <w:r w:rsidR="00A42B1A">
        <w:rPr>
          <w:color w:val="000000"/>
          <w:sz w:val="24"/>
          <w:szCs w:val="24"/>
        </w:rPr>
        <w:t xml:space="preserve"> </w:t>
      </w:r>
      <w:r w:rsidRPr="00951307">
        <w:rPr>
          <w:color w:val="000000"/>
          <w:sz w:val="24"/>
          <w:szCs w:val="24"/>
        </w:rPr>
        <w:t xml:space="preserve">havi illetményét 2024. január 1-jétől </w:t>
      </w:r>
      <w:r w:rsidR="007926B9" w:rsidRPr="00951307">
        <w:rPr>
          <w:color w:val="000000"/>
          <w:sz w:val="24"/>
          <w:szCs w:val="24"/>
        </w:rPr>
        <w:t>– a fenti rendelkezésekre</w:t>
      </w:r>
      <w:r w:rsidR="00430BA9" w:rsidRPr="00951307">
        <w:rPr>
          <w:color w:val="000000"/>
          <w:sz w:val="24"/>
          <w:szCs w:val="24"/>
        </w:rPr>
        <w:t xml:space="preserve"> tekintettel</w:t>
      </w:r>
      <w:r w:rsidR="00BE3C09">
        <w:rPr>
          <w:color w:val="000000"/>
          <w:sz w:val="24"/>
          <w:szCs w:val="24"/>
        </w:rPr>
        <w:t xml:space="preserve"> </w:t>
      </w:r>
      <w:r w:rsidR="009B3C74">
        <w:rPr>
          <w:color w:val="000000"/>
          <w:sz w:val="24"/>
          <w:szCs w:val="24"/>
        </w:rPr>
        <w:t>–</w:t>
      </w:r>
      <w:r w:rsidR="002E4560">
        <w:rPr>
          <w:color w:val="000000"/>
          <w:sz w:val="24"/>
          <w:szCs w:val="24"/>
        </w:rPr>
        <w:t>538.000,- Ft-ban</w:t>
      </w:r>
      <w:r w:rsidRPr="00951307">
        <w:rPr>
          <w:color w:val="000000"/>
          <w:sz w:val="24"/>
          <w:szCs w:val="24"/>
        </w:rPr>
        <w:t xml:space="preserve"> kell megállapítani.</w:t>
      </w:r>
    </w:p>
    <w:p w14:paraId="59418793" w14:textId="77777777" w:rsidR="007A2409" w:rsidRPr="00951307" w:rsidRDefault="007A2409" w:rsidP="00951307">
      <w:pPr>
        <w:pStyle w:val="Szvegtrzs20"/>
        <w:shd w:val="clear" w:color="auto" w:fill="auto"/>
        <w:spacing w:before="0" w:after="120" w:line="274" w:lineRule="exact"/>
        <w:ind w:firstLine="0"/>
        <w:rPr>
          <w:rFonts w:ascii="Times New Roman" w:hAnsi="Times New Roman" w:cs="Times New Roman"/>
          <w:sz w:val="24"/>
          <w:szCs w:val="24"/>
        </w:rPr>
      </w:pPr>
      <w:r w:rsidRPr="00951307">
        <w:rPr>
          <w:rFonts w:ascii="Times New Roman" w:hAnsi="Times New Roman" w:cs="Times New Roman"/>
          <w:sz w:val="24"/>
          <w:szCs w:val="24"/>
        </w:rPr>
        <w:t xml:space="preserve">2024. január 1-jét </w:t>
      </w:r>
      <w:proofErr w:type="gramStart"/>
      <w:r w:rsidRPr="00951307">
        <w:rPr>
          <w:rFonts w:ascii="Times New Roman" w:hAnsi="Times New Roman" w:cs="Times New Roman"/>
          <w:sz w:val="24"/>
          <w:szCs w:val="24"/>
        </w:rPr>
        <w:t>követően  az</w:t>
      </w:r>
      <w:proofErr w:type="gramEnd"/>
      <w:r w:rsidRPr="00951307">
        <w:rPr>
          <w:rFonts w:ascii="Times New Roman" w:hAnsi="Times New Roman" w:cs="Times New Roman"/>
          <w:sz w:val="24"/>
          <w:szCs w:val="24"/>
        </w:rPr>
        <w:t xml:space="preserve"> óvodavezető vezetői </w:t>
      </w:r>
      <w:proofErr w:type="spellStart"/>
      <w:r w:rsidRPr="00951307">
        <w:rPr>
          <w:rFonts w:ascii="Times New Roman" w:hAnsi="Times New Roman" w:cs="Times New Roman"/>
          <w:sz w:val="24"/>
          <w:szCs w:val="24"/>
        </w:rPr>
        <w:t>pótléka</w:t>
      </w:r>
      <w:proofErr w:type="spellEnd"/>
      <w:r w:rsidRPr="00951307">
        <w:rPr>
          <w:rFonts w:ascii="Times New Roman" w:hAnsi="Times New Roman" w:cs="Times New Roman"/>
          <w:sz w:val="24"/>
          <w:szCs w:val="24"/>
        </w:rPr>
        <w:t xml:space="preserve"> is megszűnik, helyette a Púétv. 102. § (1) bekezdése alapján a pedagógust az egyes köznevelési feladatok ellátásáért megbízási szerződés alapján megillető díjat (a továbbiakban: megbízási díj) kell megállapítani, mértéke a Gyakornok fokozathoz tartozó havi illetményösszeg (a </w:t>
      </w:r>
      <w:r w:rsidR="00430BA9" w:rsidRPr="00951307">
        <w:rPr>
          <w:rFonts w:ascii="Times New Roman" w:hAnsi="Times New Roman" w:cs="Times New Roman"/>
          <w:sz w:val="24"/>
          <w:szCs w:val="24"/>
        </w:rPr>
        <w:t xml:space="preserve">továbbiakban: alap, 2024-ben </w:t>
      </w:r>
      <w:r w:rsidR="00791069" w:rsidRPr="00951307">
        <w:rPr>
          <w:rFonts w:ascii="Times New Roman" w:hAnsi="Times New Roman" w:cs="Times New Roman"/>
          <w:sz w:val="24"/>
          <w:szCs w:val="24"/>
        </w:rPr>
        <w:t>528.800</w:t>
      </w:r>
      <w:r w:rsidRPr="00951307">
        <w:rPr>
          <w:rFonts w:ascii="Times New Roman" w:hAnsi="Times New Roman" w:cs="Times New Roman"/>
          <w:sz w:val="24"/>
          <w:szCs w:val="24"/>
        </w:rPr>
        <w:t>.- Ft) alapulvételével kerül megállapításra.</w:t>
      </w:r>
    </w:p>
    <w:p w14:paraId="41FAEDE4" w14:textId="77777777" w:rsidR="007A2409" w:rsidRPr="00951307" w:rsidRDefault="002258C9" w:rsidP="00951307">
      <w:pPr>
        <w:pStyle w:val="Szvegtrzs20"/>
        <w:shd w:val="clear" w:color="auto" w:fill="auto"/>
        <w:spacing w:before="0" w:after="120" w:line="274" w:lineRule="exact"/>
        <w:ind w:firstLine="0"/>
        <w:rPr>
          <w:rFonts w:ascii="Times New Roman" w:hAnsi="Times New Roman" w:cs="Times New Roman"/>
          <w:sz w:val="24"/>
          <w:szCs w:val="24"/>
        </w:rPr>
      </w:pPr>
      <w:r w:rsidRPr="00951307">
        <w:rPr>
          <w:rFonts w:ascii="Times New Roman" w:hAnsi="Times New Roman" w:cs="Times New Roman"/>
          <w:sz w:val="24"/>
          <w:szCs w:val="24"/>
        </w:rPr>
        <w:t>Az óvodavezető – igazgató</w:t>
      </w:r>
      <w:r w:rsidR="007A2409" w:rsidRPr="00951307">
        <w:rPr>
          <w:rFonts w:ascii="Times New Roman" w:hAnsi="Times New Roman" w:cs="Times New Roman"/>
          <w:sz w:val="24"/>
          <w:szCs w:val="24"/>
        </w:rPr>
        <w:t xml:space="preserve"> - megbízási díjának megállapítására a Púétv. 102. § (2) bekezdését kell alkalmazni</w:t>
      </w:r>
      <w:r w:rsidR="00BA1F12" w:rsidRPr="00951307">
        <w:rPr>
          <w:rFonts w:ascii="Times New Roman" w:hAnsi="Times New Roman" w:cs="Times New Roman"/>
          <w:sz w:val="24"/>
          <w:szCs w:val="24"/>
        </w:rPr>
        <w:t xml:space="preserve"> a gyermekek megelőző évi októberi statisztikai létszámadatai alapján.</w:t>
      </w:r>
    </w:p>
    <w:p w14:paraId="52851559"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„(2)</w:t>
      </w:r>
      <w:r w:rsidRPr="00951307">
        <w:rPr>
          <w:i/>
          <w:color w:val="000000"/>
        </w:rPr>
        <w:t> A megbízási díj a nevelési-oktatási intézményben, a többcélú köznevelési intézményben, valamint a pedagógiai szakszolgálati intézményben igazgatói (főigazgatói) megbízás ellátása esetén az intézményben jogviszonyban álló</w:t>
      </w:r>
    </w:p>
    <w:p w14:paraId="5690E926"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a)</w:t>
      </w:r>
      <w:r w:rsidRPr="00951307">
        <w:rPr>
          <w:i/>
          <w:color w:val="000000"/>
        </w:rPr>
        <w:t> legalább 1001 gyermek, tanuló esetén az alap 87%-a,</w:t>
      </w:r>
    </w:p>
    <w:p w14:paraId="104D2D46"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b)</w:t>
      </w:r>
      <w:r w:rsidRPr="00951307">
        <w:rPr>
          <w:i/>
          <w:color w:val="000000"/>
        </w:rPr>
        <w:t> 801 és 1000 gyermek, tanuló között az alap 82%-a,</w:t>
      </w:r>
    </w:p>
    <w:p w14:paraId="7BCEA16E"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c)</w:t>
      </w:r>
      <w:r w:rsidRPr="00951307">
        <w:rPr>
          <w:i/>
          <w:color w:val="000000"/>
        </w:rPr>
        <w:t> 601 és 800 gyermek, tanuló között az alap 76%-a,</w:t>
      </w:r>
    </w:p>
    <w:p w14:paraId="4113F258"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d)</w:t>
      </w:r>
      <w:r w:rsidRPr="00951307">
        <w:rPr>
          <w:i/>
          <w:color w:val="000000"/>
        </w:rPr>
        <w:t> 401 és 600 gyermek, tanuló között az alap 66%-a,</w:t>
      </w:r>
    </w:p>
    <w:p w14:paraId="3544FDB3"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e)</w:t>
      </w:r>
      <w:r w:rsidRPr="00951307">
        <w:rPr>
          <w:i/>
          <w:color w:val="000000"/>
        </w:rPr>
        <w:t> 251 és 400 gyermek, tanuló között az alap 54%-a,</w:t>
      </w:r>
    </w:p>
    <w:p w14:paraId="32C58CCD" w14:textId="77777777" w:rsidR="00BA1F12" w:rsidRPr="00951307" w:rsidRDefault="00BA1F12" w:rsidP="00951307">
      <w:pPr>
        <w:pStyle w:val="NormlWeb"/>
        <w:shd w:val="clear" w:color="auto" w:fill="FFFFFF"/>
        <w:spacing w:before="0" w:beforeAutospacing="0" w:after="120" w:afterAutospacing="0"/>
        <w:ind w:firstLine="181"/>
        <w:jc w:val="both"/>
        <w:rPr>
          <w:i/>
          <w:color w:val="000000"/>
        </w:rPr>
      </w:pPr>
      <w:r w:rsidRPr="00951307">
        <w:rPr>
          <w:rStyle w:val="jel"/>
          <w:rFonts w:eastAsia="Book Antiqua"/>
          <w:i/>
          <w:color w:val="000000"/>
        </w:rPr>
        <w:t>f)</w:t>
      </w:r>
      <w:r w:rsidRPr="00951307">
        <w:rPr>
          <w:i/>
          <w:color w:val="000000"/>
        </w:rPr>
        <w:t> 151 és 250 gyermek, tanuló között az alap 41%-a,</w:t>
      </w:r>
    </w:p>
    <w:p w14:paraId="5FB766F8" w14:textId="77777777" w:rsidR="00BA1F12" w:rsidRPr="00281A8D" w:rsidRDefault="00BA1F12" w:rsidP="00951307">
      <w:pPr>
        <w:pStyle w:val="NormlWeb"/>
        <w:shd w:val="clear" w:color="auto" w:fill="FFFFFF"/>
        <w:spacing w:before="0" w:beforeAutospacing="0" w:after="120" w:afterAutospacing="0"/>
        <w:ind w:firstLine="181"/>
        <w:jc w:val="both"/>
        <w:rPr>
          <w:i/>
          <w:color w:val="000000"/>
          <w:u w:val="single"/>
        </w:rPr>
      </w:pPr>
      <w:r w:rsidRPr="00281A8D">
        <w:rPr>
          <w:rStyle w:val="jel"/>
          <w:rFonts w:eastAsia="Book Antiqua"/>
          <w:i/>
          <w:color w:val="000000"/>
          <w:u w:val="single"/>
        </w:rPr>
        <w:t>g)</w:t>
      </w:r>
      <w:r w:rsidRPr="00281A8D">
        <w:rPr>
          <w:i/>
          <w:color w:val="000000"/>
          <w:u w:val="single"/>
        </w:rPr>
        <w:t> legfeljebb 150 gyermek, tanuló esetén az alap 30%-a.”</w:t>
      </w:r>
    </w:p>
    <w:p w14:paraId="4DAD9821" w14:textId="77777777" w:rsidR="00ED6CE3" w:rsidRPr="005D73D3" w:rsidRDefault="00ED6CE3" w:rsidP="00951307">
      <w:pPr>
        <w:pStyle w:val="NormlWeb"/>
        <w:shd w:val="clear" w:color="auto" w:fill="FFFFFF"/>
        <w:spacing w:before="0" w:beforeAutospacing="0" w:after="120" w:afterAutospacing="0"/>
        <w:ind w:firstLine="181"/>
        <w:jc w:val="both"/>
        <w:rPr>
          <w:iCs/>
          <w:color w:val="000000"/>
        </w:rPr>
      </w:pPr>
    </w:p>
    <w:p w14:paraId="1006B068" w14:textId="63435384" w:rsidR="00BA1F12" w:rsidRPr="00951307" w:rsidRDefault="00BA1F12" w:rsidP="00951307">
      <w:pPr>
        <w:pStyle w:val="Szvegtrzs40"/>
        <w:shd w:val="clear" w:color="auto" w:fill="auto"/>
        <w:spacing w:before="120" w:after="120" w:line="274" w:lineRule="exact"/>
        <w:jc w:val="both"/>
        <w:rPr>
          <w:rFonts w:ascii="Times New Roman" w:hAnsi="Times New Roman" w:cs="Times New Roman"/>
          <w:sz w:val="24"/>
          <w:szCs w:val="24"/>
        </w:rPr>
      </w:pPr>
      <w:r w:rsidRPr="00951307">
        <w:rPr>
          <w:rFonts w:ascii="Times New Roman" w:hAnsi="Times New Roman" w:cs="Times New Roman"/>
          <w:sz w:val="24"/>
          <w:szCs w:val="24"/>
        </w:rPr>
        <w:t xml:space="preserve">A </w:t>
      </w:r>
      <w:r w:rsidR="002F1C89">
        <w:rPr>
          <w:rFonts w:ascii="Times New Roman" w:hAnsi="Times New Roman" w:cs="Times New Roman"/>
          <w:sz w:val="24"/>
          <w:szCs w:val="24"/>
        </w:rPr>
        <w:t>Kardoskúti Napköziotthonos</w:t>
      </w:r>
      <w:r w:rsidRPr="00951307">
        <w:rPr>
          <w:rFonts w:ascii="Times New Roman" w:hAnsi="Times New Roman" w:cs="Times New Roman"/>
          <w:sz w:val="24"/>
          <w:szCs w:val="24"/>
        </w:rPr>
        <w:t xml:space="preserve"> Óvodában a </w:t>
      </w:r>
      <w:r w:rsidRPr="002F1C89">
        <w:rPr>
          <w:rFonts w:ascii="Times New Roman" w:hAnsi="Times New Roman" w:cs="Times New Roman"/>
          <w:sz w:val="24"/>
          <w:szCs w:val="24"/>
        </w:rPr>
        <w:t xml:space="preserve">köznevelési statisztikai adatszolgáltatás 2023. év októberi adatai alapján a gyermeklétszám </w:t>
      </w:r>
      <w:r w:rsidR="009B3C74">
        <w:rPr>
          <w:rFonts w:ascii="Times New Roman" w:hAnsi="Times New Roman" w:cs="Times New Roman"/>
          <w:sz w:val="24"/>
          <w:szCs w:val="24"/>
        </w:rPr>
        <w:t>21</w:t>
      </w:r>
      <w:r w:rsidRPr="002F1C89">
        <w:rPr>
          <w:rFonts w:ascii="Times New Roman" w:hAnsi="Times New Roman" w:cs="Times New Roman"/>
          <w:sz w:val="24"/>
          <w:szCs w:val="24"/>
        </w:rPr>
        <w:t xml:space="preserve"> fő, mely alapján a </w:t>
      </w:r>
      <w:proofErr w:type="spellStart"/>
      <w:r w:rsidRPr="002F1C89">
        <w:rPr>
          <w:rFonts w:ascii="Times New Roman" w:hAnsi="Times New Roman" w:cs="Times New Roman"/>
          <w:sz w:val="24"/>
          <w:szCs w:val="24"/>
        </w:rPr>
        <w:t>Púétv</w:t>
      </w:r>
      <w:proofErr w:type="spellEnd"/>
      <w:r w:rsidRPr="002F1C89">
        <w:rPr>
          <w:rFonts w:ascii="Times New Roman" w:hAnsi="Times New Roman" w:cs="Times New Roman"/>
          <w:sz w:val="24"/>
          <w:szCs w:val="24"/>
        </w:rPr>
        <w:t xml:space="preserve"> 102.§ (2) bekezdés </w:t>
      </w:r>
      <w:r w:rsidR="009B3C74">
        <w:rPr>
          <w:rFonts w:ascii="Times New Roman" w:hAnsi="Times New Roman" w:cs="Times New Roman"/>
          <w:sz w:val="24"/>
          <w:szCs w:val="24"/>
        </w:rPr>
        <w:t>g</w:t>
      </w:r>
      <w:r w:rsidR="00427FBA" w:rsidRPr="002F1C89">
        <w:rPr>
          <w:rFonts w:ascii="Times New Roman" w:hAnsi="Times New Roman" w:cs="Times New Roman"/>
          <w:sz w:val="24"/>
          <w:szCs w:val="24"/>
        </w:rPr>
        <w:t xml:space="preserve">) pontja szerint </w:t>
      </w:r>
      <w:r w:rsidR="009B3C74">
        <w:rPr>
          <w:rFonts w:ascii="Times New Roman" w:hAnsi="Times New Roman" w:cs="Times New Roman"/>
          <w:sz w:val="24"/>
          <w:szCs w:val="24"/>
        </w:rPr>
        <w:t>30</w:t>
      </w:r>
      <w:r w:rsidR="00427FBA" w:rsidRPr="002F1C89">
        <w:rPr>
          <w:rFonts w:ascii="Times New Roman" w:hAnsi="Times New Roman" w:cs="Times New Roman"/>
          <w:sz w:val="24"/>
          <w:szCs w:val="24"/>
        </w:rPr>
        <w:t xml:space="preserve"> %. Így</w:t>
      </w:r>
      <w:r w:rsidR="002C774A" w:rsidRPr="002C774A">
        <w:rPr>
          <w:rFonts w:ascii="Times New Roman" w:hAnsi="Times New Roman" w:cs="Times New Roman"/>
          <w:sz w:val="24"/>
          <w:szCs w:val="24"/>
        </w:rPr>
        <w:t xml:space="preserve"> az 538.000,- Ft alapulvételével</w:t>
      </w:r>
      <w:r w:rsidR="002C774A">
        <w:rPr>
          <w:rFonts w:ascii="Times New Roman" w:hAnsi="Times New Roman" w:cs="Times New Roman"/>
          <w:b w:val="0"/>
          <w:bCs w:val="0"/>
          <w:sz w:val="24"/>
          <w:szCs w:val="24"/>
        </w:rPr>
        <w:t xml:space="preserve"> </w:t>
      </w:r>
      <w:proofErr w:type="gramStart"/>
      <w:r w:rsidR="00ED6CE3" w:rsidRPr="00ED6CE3">
        <w:rPr>
          <w:rFonts w:ascii="Times New Roman" w:hAnsi="Times New Roman" w:cs="Times New Roman"/>
          <w:sz w:val="24"/>
          <w:szCs w:val="24"/>
        </w:rPr>
        <w:t>161.400,-</w:t>
      </w:r>
      <w:proofErr w:type="gramEnd"/>
      <w:r w:rsidR="00ED6CE3" w:rsidRPr="00ED6CE3">
        <w:rPr>
          <w:rFonts w:ascii="Times New Roman" w:hAnsi="Times New Roman" w:cs="Times New Roman"/>
          <w:sz w:val="24"/>
          <w:szCs w:val="24"/>
        </w:rPr>
        <w:t>Ft</w:t>
      </w:r>
      <w:r w:rsidR="00ED6CE3">
        <w:rPr>
          <w:rFonts w:ascii="Times New Roman" w:hAnsi="Times New Roman" w:cs="Times New Roman"/>
          <w:b w:val="0"/>
          <w:bCs w:val="0"/>
          <w:sz w:val="24"/>
          <w:szCs w:val="24"/>
        </w:rPr>
        <w:t xml:space="preserve"> </w:t>
      </w:r>
      <w:proofErr w:type="spellStart"/>
      <w:r w:rsidR="00ED6CE3" w:rsidRPr="002F1C89">
        <w:rPr>
          <w:rFonts w:ascii="Times New Roman" w:hAnsi="Times New Roman" w:cs="Times New Roman"/>
          <w:sz w:val="24"/>
          <w:szCs w:val="24"/>
          <w:lang w:val="en-US" w:eastAsia="en-US" w:bidi="en-US"/>
        </w:rPr>
        <w:t>i</w:t>
      </w:r>
      <w:r w:rsidR="00ED6CE3">
        <w:rPr>
          <w:rFonts w:ascii="Times New Roman" w:hAnsi="Times New Roman" w:cs="Times New Roman"/>
          <w:sz w:val="24"/>
          <w:szCs w:val="24"/>
          <w:lang w:val="en-US" w:eastAsia="en-US" w:bidi="en-US"/>
        </w:rPr>
        <w:t>ntézményvezetői</w:t>
      </w:r>
      <w:proofErr w:type="spellEnd"/>
      <w:r w:rsidR="00ED6CE3" w:rsidRPr="002F1C89">
        <w:rPr>
          <w:rFonts w:ascii="Times New Roman" w:hAnsi="Times New Roman" w:cs="Times New Roman"/>
          <w:sz w:val="24"/>
          <w:szCs w:val="24"/>
          <w:lang w:val="en-US" w:eastAsia="en-US" w:bidi="en-US"/>
        </w:rPr>
        <w:t xml:space="preserve"> </w:t>
      </w:r>
      <w:r w:rsidR="00ED6CE3" w:rsidRPr="002F1C89">
        <w:rPr>
          <w:rFonts w:ascii="Times New Roman" w:hAnsi="Times New Roman" w:cs="Times New Roman"/>
          <w:sz w:val="24"/>
          <w:szCs w:val="24"/>
        </w:rPr>
        <w:t>megbízási díjra jogosult</w:t>
      </w:r>
      <w:r w:rsidR="00ED6CE3" w:rsidRPr="00951307">
        <w:rPr>
          <w:rFonts w:ascii="Times New Roman" w:hAnsi="Times New Roman" w:cs="Times New Roman"/>
          <w:sz w:val="24"/>
          <w:szCs w:val="24"/>
        </w:rPr>
        <w:t>.</w:t>
      </w:r>
    </w:p>
    <w:p w14:paraId="6BAA2F4A" w14:textId="77777777" w:rsidR="00AF7610" w:rsidRPr="00951307" w:rsidRDefault="00AF7610" w:rsidP="00951307">
      <w:pPr>
        <w:pStyle w:val="Szvegtrzs40"/>
        <w:shd w:val="clear" w:color="auto" w:fill="auto"/>
        <w:spacing w:before="0" w:after="0" w:line="274" w:lineRule="exact"/>
        <w:jc w:val="both"/>
        <w:rPr>
          <w:rFonts w:ascii="Times New Roman" w:hAnsi="Times New Roman" w:cs="Times New Roman"/>
          <w:sz w:val="24"/>
          <w:szCs w:val="24"/>
        </w:rPr>
      </w:pPr>
    </w:p>
    <w:p w14:paraId="7AE51BD8" w14:textId="5B4944A2" w:rsidR="00AF7610" w:rsidRPr="00951307" w:rsidRDefault="00AF7610" w:rsidP="00951307">
      <w:pPr>
        <w:pStyle w:val="Szvegtrzs20"/>
        <w:shd w:val="clear" w:color="auto" w:fill="auto"/>
        <w:spacing w:before="0" w:after="0" w:line="298" w:lineRule="exact"/>
        <w:ind w:firstLine="0"/>
        <w:rPr>
          <w:rFonts w:ascii="Times New Roman" w:hAnsi="Times New Roman" w:cs="Times New Roman"/>
          <w:sz w:val="24"/>
          <w:szCs w:val="24"/>
        </w:rPr>
      </w:pPr>
      <w:r w:rsidRPr="00951307">
        <w:rPr>
          <w:rFonts w:ascii="Times New Roman" w:hAnsi="Times New Roman" w:cs="Times New Roman"/>
          <w:sz w:val="24"/>
          <w:szCs w:val="24"/>
        </w:rPr>
        <w:t xml:space="preserve">Magyarország helyi önkormányzatairól szóló 2011. évi CLXXXIX. törvény (a továbbiakban: </w:t>
      </w:r>
      <w:proofErr w:type="spellStart"/>
      <w:r w:rsidRPr="00951307">
        <w:rPr>
          <w:rFonts w:ascii="Times New Roman" w:hAnsi="Times New Roman" w:cs="Times New Roman"/>
          <w:sz w:val="24"/>
          <w:szCs w:val="24"/>
        </w:rPr>
        <w:t>Mötv</w:t>
      </w:r>
      <w:proofErr w:type="spellEnd"/>
      <w:r w:rsidRPr="00951307">
        <w:rPr>
          <w:rFonts w:ascii="Times New Roman" w:hAnsi="Times New Roman" w:cs="Times New Roman"/>
          <w:sz w:val="24"/>
          <w:szCs w:val="24"/>
        </w:rPr>
        <w:t>.) 42. § 2. pontja alapján a magasabb vezetői feladatokat ellátó intézményvezető esetében a kinevezési, megbízási jogkört</w:t>
      </w:r>
      <w:r w:rsidR="002F1C89">
        <w:rPr>
          <w:rFonts w:ascii="Times New Roman" w:hAnsi="Times New Roman" w:cs="Times New Roman"/>
          <w:sz w:val="24"/>
          <w:szCs w:val="24"/>
        </w:rPr>
        <w:t xml:space="preserve"> Kardoskút Község</w:t>
      </w:r>
      <w:r w:rsidRPr="00951307">
        <w:rPr>
          <w:rFonts w:ascii="Times New Roman" w:hAnsi="Times New Roman" w:cs="Times New Roman"/>
          <w:sz w:val="24"/>
          <w:szCs w:val="24"/>
        </w:rPr>
        <w:t xml:space="preserve"> Önkormányzat Képviselő-testülete gyakorolja, míg az egyéb munkáltatói jogkör gyakorlója a polgármester.</w:t>
      </w:r>
    </w:p>
    <w:p w14:paraId="67E3B062" w14:textId="24F2971D" w:rsidR="002F1C89" w:rsidRDefault="00AF7610" w:rsidP="00951307">
      <w:pPr>
        <w:pStyle w:val="Szvegtrzs20"/>
        <w:shd w:val="clear" w:color="auto" w:fill="auto"/>
        <w:spacing w:before="0" w:after="0" w:line="298" w:lineRule="exact"/>
        <w:ind w:firstLine="0"/>
        <w:rPr>
          <w:rFonts w:ascii="Times New Roman" w:hAnsi="Times New Roman" w:cs="Times New Roman"/>
          <w:sz w:val="24"/>
          <w:szCs w:val="24"/>
        </w:rPr>
      </w:pPr>
      <w:r w:rsidRPr="00951307">
        <w:rPr>
          <w:rFonts w:ascii="Times New Roman" w:hAnsi="Times New Roman" w:cs="Times New Roman"/>
          <w:sz w:val="24"/>
          <w:szCs w:val="24"/>
        </w:rPr>
        <w:t xml:space="preserve">A </w:t>
      </w:r>
      <w:proofErr w:type="spellStart"/>
      <w:r w:rsidRPr="00951307">
        <w:rPr>
          <w:rFonts w:ascii="Times New Roman" w:hAnsi="Times New Roman" w:cs="Times New Roman"/>
          <w:sz w:val="24"/>
          <w:szCs w:val="24"/>
        </w:rPr>
        <w:t>Púétv</w:t>
      </w:r>
      <w:proofErr w:type="spellEnd"/>
      <w:r w:rsidRPr="00951307">
        <w:rPr>
          <w:rFonts w:ascii="Times New Roman" w:hAnsi="Times New Roman" w:cs="Times New Roman"/>
          <w:sz w:val="24"/>
          <w:szCs w:val="24"/>
        </w:rPr>
        <w:t xml:space="preserve"> 159.§ (3) bekezdése szerint „A 2024. január 1-jén a pedagógus előmeneteli rendszer hatálya alá tartozó személy havi illetményét a munkáltató a 98. § (1) - (7) bekezdésében foglaltak figyelembevételével, az egyes köznevelési feladatokért járó megbízási díját a 102. §- bán foglaltak figyelembevételével 2024. január 15-ig állapítja meg.”</w:t>
      </w:r>
    </w:p>
    <w:p w14:paraId="4119204D" w14:textId="77777777" w:rsidR="002F1C89" w:rsidRPr="00951307" w:rsidRDefault="002F1C89" w:rsidP="00951307">
      <w:pPr>
        <w:pStyle w:val="Szvegtrzs20"/>
        <w:shd w:val="clear" w:color="auto" w:fill="auto"/>
        <w:spacing w:before="0" w:after="0" w:line="298" w:lineRule="exact"/>
        <w:ind w:firstLine="0"/>
        <w:rPr>
          <w:rFonts w:ascii="Times New Roman" w:hAnsi="Times New Roman" w:cs="Times New Roman"/>
          <w:sz w:val="24"/>
          <w:szCs w:val="24"/>
        </w:rPr>
      </w:pPr>
    </w:p>
    <w:p w14:paraId="0D4D66A5" w14:textId="5223917F" w:rsidR="002258C9" w:rsidRDefault="000C1499" w:rsidP="00A42B1A">
      <w:pPr>
        <w:pStyle w:val="Cmsor4"/>
        <w:shd w:val="clear" w:color="auto" w:fill="FFFFFF"/>
        <w:spacing w:before="0" w:after="180"/>
        <w:jc w:val="both"/>
        <w:rPr>
          <w:rStyle w:val="x193iq5w"/>
          <w:rFonts w:ascii="Times New Roman" w:hAnsi="Times New Roman" w:cs="Times New Roman"/>
          <w:b/>
          <w:bCs/>
          <w:color w:val="050505"/>
        </w:rPr>
      </w:pPr>
      <w:r w:rsidRPr="00951307">
        <w:rPr>
          <w:rStyle w:val="x193iq5w"/>
          <w:rFonts w:ascii="Times New Roman" w:hAnsi="Times New Roman" w:cs="Times New Roman"/>
          <w:i w:val="0"/>
          <w:color w:val="050505"/>
        </w:rPr>
        <w:t xml:space="preserve">A fenti határidőt módosította </w:t>
      </w:r>
      <w:r w:rsidR="002258C9" w:rsidRPr="00951307">
        <w:rPr>
          <w:rStyle w:val="x193iq5w"/>
          <w:rFonts w:ascii="Times New Roman" w:hAnsi="Times New Roman" w:cs="Times New Roman"/>
          <w:i w:val="0"/>
          <w:color w:val="050505"/>
        </w:rPr>
        <w:t>a tanárbéremeléshez szükséges központi költségvetési támogatás veszélyhelyzeti szabályairól szóló 662/2023. (XII. 29.) Korm. rendelet 1. § (5) bekezdése</w:t>
      </w:r>
      <w:r w:rsidRPr="00951307">
        <w:rPr>
          <w:rStyle w:val="x193iq5w"/>
          <w:rFonts w:ascii="Times New Roman" w:hAnsi="Times New Roman" w:cs="Times New Roman"/>
          <w:i w:val="0"/>
          <w:color w:val="050505"/>
        </w:rPr>
        <w:t>, mely</w:t>
      </w:r>
      <w:r w:rsidR="002258C9" w:rsidRPr="00951307">
        <w:rPr>
          <w:rStyle w:val="x193iq5w"/>
          <w:rFonts w:ascii="Times New Roman" w:hAnsi="Times New Roman" w:cs="Times New Roman"/>
          <w:i w:val="0"/>
          <w:color w:val="050505"/>
        </w:rPr>
        <w:t xml:space="preserve"> szerint január </w:t>
      </w:r>
      <w:r w:rsidR="00A42B1A">
        <w:rPr>
          <w:rStyle w:val="x193iq5w"/>
          <w:rFonts w:ascii="Times New Roman" w:hAnsi="Times New Roman" w:cs="Times New Roman"/>
          <w:i w:val="0"/>
          <w:color w:val="050505"/>
        </w:rPr>
        <w:t>22</w:t>
      </w:r>
      <w:r w:rsidR="002258C9" w:rsidRPr="00951307">
        <w:rPr>
          <w:rStyle w:val="x193iq5w"/>
          <w:rFonts w:ascii="Times New Roman" w:hAnsi="Times New Roman" w:cs="Times New Roman"/>
          <w:i w:val="0"/>
          <w:color w:val="050505"/>
        </w:rPr>
        <w:t>-ig kell az új kinevezési okmányt kiállítani</w:t>
      </w:r>
      <w:r w:rsidR="00A42B1A">
        <w:rPr>
          <w:rStyle w:val="x193iq5w"/>
          <w:rFonts w:ascii="Times New Roman" w:hAnsi="Times New Roman" w:cs="Times New Roman"/>
          <w:i w:val="0"/>
          <w:color w:val="050505"/>
        </w:rPr>
        <w:t xml:space="preserve">: </w:t>
      </w:r>
      <w:r w:rsidR="002258C9" w:rsidRPr="00A42B1A">
        <w:rPr>
          <w:rStyle w:val="x193iq5w"/>
          <w:rFonts w:ascii="Times New Roman" w:hAnsi="Times New Roman" w:cs="Times New Roman"/>
          <w:i w:val="0"/>
          <w:iCs w:val="0"/>
          <w:color w:val="050505"/>
        </w:rPr>
        <w:t>"(5) A munkáltató a Púétv. 158. § (3) bekezdése szerinti kinevezési okmányt, továbbá a Púétv. 158. § (7) bekezdése szerinti munkaszerződést 2024. január 22-ig állítja ki."</w:t>
      </w:r>
    </w:p>
    <w:p w14:paraId="1FC802C3" w14:textId="6434E15E" w:rsidR="00A42B1A" w:rsidRPr="00A42B1A" w:rsidRDefault="00A42B1A" w:rsidP="00A42B1A">
      <w:pPr>
        <w:jc w:val="both"/>
        <w:rPr>
          <w:rFonts w:ascii="Times New Roman" w:hAnsi="Times New Roman" w:cs="Times New Roman"/>
        </w:rPr>
      </w:pPr>
      <w:r w:rsidRPr="00A42B1A">
        <w:rPr>
          <w:rFonts w:ascii="Times New Roman" w:hAnsi="Times New Roman" w:cs="Times New Roman"/>
        </w:rPr>
        <w:t xml:space="preserve">Ezen határidőt ismételten </w:t>
      </w:r>
      <w:r>
        <w:rPr>
          <w:rFonts w:ascii="Times New Roman" w:hAnsi="Times New Roman" w:cs="Times New Roman"/>
        </w:rPr>
        <w:t xml:space="preserve">módosította </w:t>
      </w:r>
      <w:r w:rsidRPr="00951307">
        <w:rPr>
          <w:rStyle w:val="x193iq5w"/>
          <w:rFonts w:ascii="Times New Roman" w:hAnsi="Times New Roman" w:cs="Times New Roman"/>
          <w:color w:val="050505"/>
        </w:rPr>
        <w:t>a tanárbéremeléshez szükséges</w:t>
      </w:r>
      <w:r>
        <w:rPr>
          <w:rStyle w:val="x193iq5w"/>
          <w:rFonts w:ascii="Times New Roman" w:hAnsi="Times New Roman" w:cs="Times New Roman"/>
          <w:color w:val="050505"/>
        </w:rPr>
        <w:t xml:space="preserve"> egyes</w:t>
      </w:r>
      <w:r w:rsidRPr="00951307">
        <w:rPr>
          <w:rStyle w:val="x193iq5w"/>
          <w:rFonts w:ascii="Times New Roman" w:hAnsi="Times New Roman" w:cs="Times New Roman"/>
          <w:color w:val="050505"/>
        </w:rPr>
        <w:t xml:space="preserve"> veszélyhelyzeti </w:t>
      </w:r>
      <w:r>
        <w:rPr>
          <w:rStyle w:val="x193iq5w"/>
          <w:rFonts w:ascii="Times New Roman" w:hAnsi="Times New Roman" w:cs="Times New Roman"/>
          <w:color w:val="050505"/>
        </w:rPr>
        <w:t>rendelkezésekről</w:t>
      </w:r>
      <w:r w:rsidRPr="00951307">
        <w:rPr>
          <w:rStyle w:val="x193iq5w"/>
          <w:rFonts w:ascii="Times New Roman" w:hAnsi="Times New Roman" w:cs="Times New Roman"/>
          <w:color w:val="050505"/>
        </w:rPr>
        <w:t xml:space="preserve"> szóló</w:t>
      </w:r>
      <w:r>
        <w:rPr>
          <w:rStyle w:val="x193iq5w"/>
          <w:rFonts w:ascii="Times New Roman" w:hAnsi="Times New Roman" w:cs="Times New Roman"/>
          <w:color w:val="050505"/>
        </w:rPr>
        <w:t xml:space="preserve"> 4/2024. (I.18.) kormányrendelet, amely 2. §-a alapján </w:t>
      </w:r>
      <w:r w:rsidRPr="00A42B1A">
        <w:rPr>
          <w:rStyle w:val="x193iq5w"/>
          <w:rFonts w:ascii="Times New Roman" w:hAnsi="Times New Roman" w:cs="Times New Roman"/>
          <w:b/>
          <w:bCs/>
          <w:color w:val="050505"/>
        </w:rPr>
        <w:t>a fenti határidőt 2024. január 30. napjában jelölte meg.</w:t>
      </w:r>
    </w:p>
    <w:p w14:paraId="652FD8F9" w14:textId="77777777" w:rsidR="00024835" w:rsidRPr="00024835" w:rsidRDefault="00024835" w:rsidP="00B815F4">
      <w:pPr>
        <w:rPr>
          <w:rFonts w:ascii="Times New Roman" w:hAnsi="Times New Roman" w:cs="Times New Roman"/>
          <w:b/>
        </w:rPr>
      </w:pPr>
    </w:p>
    <w:p w14:paraId="26EA9815" w14:textId="323A6779" w:rsidR="00AF7610" w:rsidRDefault="00024835" w:rsidP="00B762EE">
      <w:pPr>
        <w:jc w:val="both"/>
        <w:rPr>
          <w:rFonts w:ascii="Times New Roman" w:hAnsi="Times New Roman" w:cs="Times New Roman"/>
        </w:rPr>
      </w:pPr>
      <w:r w:rsidRPr="00024835">
        <w:rPr>
          <w:rFonts w:ascii="Times New Roman" w:eastAsia="Arial" w:hAnsi="Times New Roman" w:cs="Times New Roman"/>
        </w:rPr>
        <w:t>Kardoskút Község Önkormányzatának Képviselő-testület</w:t>
      </w:r>
      <w:r w:rsidR="00232476">
        <w:rPr>
          <w:rFonts w:ascii="Times New Roman" w:eastAsia="Arial" w:hAnsi="Times New Roman" w:cs="Times New Roman"/>
        </w:rPr>
        <w:t>ének tájékoztatása</w:t>
      </w:r>
      <w:r w:rsidR="00232476">
        <w:rPr>
          <w:rFonts w:ascii="Times New Roman" w:hAnsi="Times New Roman" w:cs="Times New Roman"/>
        </w:rPr>
        <w:t xml:space="preserve"> a</w:t>
      </w:r>
      <w:r w:rsidR="00AF7610" w:rsidRPr="00FD1153">
        <w:rPr>
          <w:rFonts w:ascii="Times New Roman" w:hAnsi="Times New Roman" w:cs="Times New Roman"/>
        </w:rPr>
        <w:t xml:space="preserve"> pedagógusok új életpályájáról szóló 2023. évi LII. törvény (a továbbiakban: P</w:t>
      </w:r>
      <w:r w:rsidR="0071307E" w:rsidRPr="00FD1153">
        <w:rPr>
          <w:rFonts w:ascii="Times New Roman" w:hAnsi="Times New Roman" w:cs="Times New Roman"/>
        </w:rPr>
        <w:t xml:space="preserve">úétv.) alapján a </w:t>
      </w:r>
      <w:r w:rsidR="003E36F5">
        <w:rPr>
          <w:rFonts w:ascii="Times New Roman" w:hAnsi="Times New Roman" w:cs="Times New Roman"/>
        </w:rPr>
        <w:t>Kardoskúti Napköziotthonos</w:t>
      </w:r>
      <w:r w:rsidR="0071307E" w:rsidRPr="00FD1153">
        <w:rPr>
          <w:rFonts w:ascii="Times New Roman" w:hAnsi="Times New Roman" w:cs="Times New Roman"/>
        </w:rPr>
        <w:t xml:space="preserve"> Óvoda intézményvezetője, </w:t>
      </w:r>
      <w:r w:rsidR="00FD1153">
        <w:rPr>
          <w:rFonts w:ascii="Times New Roman" w:hAnsi="Times New Roman" w:cs="Times New Roman"/>
        </w:rPr>
        <w:t>Nyitrainé Baranyi Gabriella</w:t>
      </w:r>
      <w:r w:rsidR="002258C9" w:rsidRPr="00FD1153">
        <w:rPr>
          <w:rFonts w:ascii="Times New Roman" w:hAnsi="Times New Roman" w:cs="Times New Roman"/>
        </w:rPr>
        <w:t xml:space="preserve"> i</w:t>
      </w:r>
      <w:r w:rsidR="00FD1153">
        <w:rPr>
          <w:rFonts w:ascii="Times New Roman" w:hAnsi="Times New Roman" w:cs="Times New Roman"/>
        </w:rPr>
        <w:t>ntézményvezető</w:t>
      </w:r>
      <w:r w:rsidR="00AF7610" w:rsidRPr="00FD1153">
        <w:rPr>
          <w:rFonts w:ascii="Times New Roman" w:hAnsi="Times New Roman" w:cs="Times New Roman"/>
        </w:rPr>
        <w:t xml:space="preserve"> béré</w:t>
      </w:r>
      <w:r w:rsidR="00B815F4">
        <w:rPr>
          <w:rFonts w:ascii="Times New Roman" w:hAnsi="Times New Roman" w:cs="Times New Roman"/>
        </w:rPr>
        <w:t>nek</w:t>
      </w:r>
      <w:r w:rsidR="00AF7610" w:rsidRPr="00FD1153">
        <w:rPr>
          <w:rFonts w:ascii="Times New Roman" w:hAnsi="Times New Roman" w:cs="Times New Roman"/>
        </w:rPr>
        <w:t xml:space="preserve"> 2024. január 1-jétől az alábbiak szerint </w:t>
      </w:r>
      <w:r w:rsidR="00B815F4">
        <w:rPr>
          <w:rFonts w:ascii="Times New Roman" w:hAnsi="Times New Roman" w:cs="Times New Roman"/>
        </w:rPr>
        <w:t>történő megállapításáról</w:t>
      </w:r>
      <w:r w:rsidR="00232476">
        <w:rPr>
          <w:rFonts w:ascii="Times New Roman" w:hAnsi="Times New Roman" w:cs="Times New Roman"/>
        </w:rPr>
        <w:t xml:space="preserve">: </w:t>
      </w:r>
    </w:p>
    <w:p w14:paraId="535A295E" w14:textId="77777777" w:rsidR="00B815F4" w:rsidRDefault="00B815F4" w:rsidP="00B762EE">
      <w:pPr>
        <w:jc w:val="both"/>
        <w:rPr>
          <w:rFonts w:ascii="Times New Roman" w:hAnsi="Times New Roman" w:cs="Times New Roman"/>
        </w:rPr>
      </w:pPr>
    </w:p>
    <w:p w14:paraId="3991539D" w14:textId="579F65CC" w:rsidR="00B815F4" w:rsidRPr="00232476" w:rsidRDefault="00281A8D" w:rsidP="00B815F4">
      <w:pPr>
        <w:pStyle w:val="Szvegtrzs20"/>
        <w:numPr>
          <w:ilvl w:val="0"/>
          <w:numId w:val="4"/>
        </w:numPr>
        <w:shd w:val="clear" w:color="auto" w:fill="auto"/>
        <w:tabs>
          <w:tab w:val="left" w:pos="1291"/>
        </w:tabs>
        <w:spacing w:before="0" w:after="0" w:line="240" w:lineRule="auto"/>
        <w:ind w:left="840" w:firstLine="0"/>
        <w:jc w:val="left"/>
        <w:rPr>
          <w:rFonts w:ascii="Times New Roman" w:hAnsi="Times New Roman" w:cs="Times New Roman"/>
          <w:b/>
          <w:bCs/>
          <w:sz w:val="24"/>
          <w:szCs w:val="24"/>
        </w:rPr>
      </w:pPr>
      <w:r>
        <w:rPr>
          <w:rFonts w:ascii="Times New Roman" w:hAnsi="Times New Roman" w:cs="Times New Roman"/>
          <w:b/>
          <w:bCs/>
          <w:sz w:val="24"/>
          <w:szCs w:val="24"/>
        </w:rPr>
        <w:t>a</w:t>
      </w:r>
      <w:r w:rsidR="00B815F4" w:rsidRPr="00232476">
        <w:rPr>
          <w:rFonts w:ascii="Times New Roman" w:hAnsi="Times New Roman" w:cs="Times New Roman"/>
          <w:b/>
          <w:bCs/>
          <w:sz w:val="24"/>
          <w:szCs w:val="24"/>
        </w:rPr>
        <w:t xml:space="preserve"> havi illetmény összege 538.000,- Ft, az intézményvezetői megbízási díj összege </w:t>
      </w:r>
      <w:proofErr w:type="gramStart"/>
      <w:r w:rsidR="00B815F4" w:rsidRPr="00232476">
        <w:rPr>
          <w:rFonts w:ascii="Times New Roman" w:hAnsi="Times New Roman" w:cs="Times New Roman"/>
          <w:b/>
          <w:bCs/>
          <w:sz w:val="24"/>
          <w:szCs w:val="24"/>
        </w:rPr>
        <w:t>161.400,-</w:t>
      </w:r>
      <w:proofErr w:type="gramEnd"/>
      <w:r w:rsidR="00B815F4" w:rsidRPr="00232476">
        <w:rPr>
          <w:rFonts w:ascii="Times New Roman" w:hAnsi="Times New Roman" w:cs="Times New Roman"/>
          <w:b/>
          <w:bCs/>
          <w:sz w:val="24"/>
          <w:szCs w:val="24"/>
        </w:rPr>
        <w:t>Ft</w:t>
      </w:r>
      <w:r w:rsidR="00232476">
        <w:rPr>
          <w:rFonts w:ascii="Times New Roman" w:hAnsi="Times New Roman" w:cs="Times New Roman"/>
          <w:b/>
          <w:bCs/>
          <w:sz w:val="24"/>
          <w:szCs w:val="24"/>
        </w:rPr>
        <w:t>. összegben kerül megállapításra.</w:t>
      </w:r>
    </w:p>
    <w:p w14:paraId="5333BF30" w14:textId="77777777" w:rsidR="00B815F4" w:rsidRPr="00FD1153" w:rsidRDefault="00B815F4" w:rsidP="00B815F4">
      <w:pPr>
        <w:pStyle w:val="Szvegtrzs20"/>
        <w:shd w:val="clear" w:color="auto" w:fill="auto"/>
        <w:tabs>
          <w:tab w:val="left" w:pos="1291"/>
        </w:tabs>
        <w:spacing w:before="0" w:after="0" w:line="240" w:lineRule="auto"/>
        <w:ind w:left="840" w:firstLine="0"/>
        <w:jc w:val="left"/>
        <w:rPr>
          <w:rFonts w:ascii="Times New Roman" w:hAnsi="Times New Roman" w:cs="Times New Roman"/>
          <w:sz w:val="24"/>
          <w:szCs w:val="24"/>
        </w:rPr>
      </w:pPr>
    </w:p>
    <w:p w14:paraId="06DD4BE7" w14:textId="77777777" w:rsidR="00AF7610" w:rsidRPr="00B815F4" w:rsidRDefault="00AF7610" w:rsidP="00BA1F12">
      <w:pPr>
        <w:pStyle w:val="Szvegtrzs40"/>
        <w:shd w:val="clear" w:color="auto" w:fill="auto"/>
        <w:spacing w:before="120" w:after="120" w:line="274" w:lineRule="exact"/>
        <w:jc w:val="both"/>
        <w:rPr>
          <w:rFonts w:ascii="Times New Roman" w:hAnsi="Times New Roman" w:cs="Times New Roman"/>
          <w:sz w:val="24"/>
          <w:szCs w:val="24"/>
        </w:rPr>
      </w:pPr>
    </w:p>
    <w:p w14:paraId="72B59D94" w14:textId="77777777" w:rsidR="007A2409" w:rsidRDefault="007A2409" w:rsidP="007A2409">
      <w:pPr>
        <w:widowControl/>
        <w:spacing w:after="120"/>
        <w:jc w:val="both"/>
        <w:rPr>
          <w:rFonts w:ascii="Garamond" w:hAnsi="Garamond" w:cs="Helvetica"/>
          <w:color w:val="auto"/>
          <w:shd w:val="clear" w:color="auto" w:fill="FFFFFF"/>
        </w:rPr>
      </w:pPr>
    </w:p>
    <w:sectPr w:rsidR="007A2409" w:rsidSect="00E324F6">
      <w:pgSz w:w="11900" w:h="16840"/>
      <w:pgMar w:top="1296" w:right="1445" w:bottom="1296" w:left="1277" w:header="0" w:footer="3" w:gutter="0"/>
      <w:pgNumType w:start="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D8949" w14:textId="77777777" w:rsidR="00EE4E76" w:rsidRDefault="00EE4E76">
      <w:r>
        <w:separator/>
      </w:r>
    </w:p>
  </w:endnote>
  <w:endnote w:type="continuationSeparator" w:id="0">
    <w:p w14:paraId="5B9369B6" w14:textId="77777777" w:rsidR="00EE4E76" w:rsidRDefault="00EE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3E2F1" w14:textId="77777777" w:rsidR="00EE4E76" w:rsidRDefault="00EE4E76"/>
  </w:footnote>
  <w:footnote w:type="continuationSeparator" w:id="0">
    <w:p w14:paraId="2A8B024D" w14:textId="77777777" w:rsidR="00EE4E76" w:rsidRDefault="00EE4E7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C12BD"/>
    <w:multiLevelType w:val="hybridMultilevel"/>
    <w:tmpl w:val="B85411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BBE193E"/>
    <w:multiLevelType w:val="multilevel"/>
    <w:tmpl w:val="FCF4D8EE"/>
    <w:lvl w:ilvl="0">
      <w:start w:val="1"/>
      <w:numFmt w:val="decimal"/>
      <w:lvlText w:val="%1."/>
      <w:lvlJc w:val="left"/>
      <w:rPr>
        <w:rFonts w:ascii="Times New Roman" w:eastAsia="Book Antiqua" w:hAnsi="Times New Roman" w:cs="Times New Roman"/>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17E3290"/>
    <w:multiLevelType w:val="multilevel"/>
    <w:tmpl w:val="EA288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F1789C"/>
    <w:multiLevelType w:val="multilevel"/>
    <w:tmpl w:val="A9663694"/>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AD30A0"/>
    <w:multiLevelType w:val="multilevel"/>
    <w:tmpl w:val="5A56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AE06B8"/>
    <w:multiLevelType w:val="hybridMultilevel"/>
    <w:tmpl w:val="E960B9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19509840">
    <w:abstractNumId w:val="3"/>
  </w:num>
  <w:num w:numId="2" w16cid:durableId="1608076617">
    <w:abstractNumId w:val="4"/>
  </w:num>
  <w:num w:numId="3" w16cid:durableId="883634683">
    <w:abstractNumId w:val="5"/>
  </w:num>
  <w:num w:numId="4" w16cid:durableId="783573656">
    <w:abstractNumId w:val="1"/>
  </w:num>
  <w:num w:numId="5" w16cid:durableId="1460999584">
    <w:abstractNumId w:val="2"/>
  </w:num>
  <w:num w:numId="6" w16cid:durableId="1798522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FDA"/>
    <w:rsid w:val="00024835"/>
    <w:rsid w:val="00073DE5"/>
    <w:rsid w:val="000C1499"/>
    <w:rsid w:val="00164767"/>
    <w:rsid w:val="002258C9"/>
    <w:rsid w:val="00232476"/>
    <w:rsid w:val="00250D34"/>
    <w:rsid w:val="0026683F"/>
    <w:rsid w:val="00281A8D"/>
    <w:rsid w:val="002C774A"/>
    <w:rsid w:val="002E4075"/>
    <w:rsid w:val="002E4560"/>
    <w:rsid w:val="002F1C89"/>
    <w:rsid w:val="00335231"/>
    <w:rsid w:val="003B74F9"/>
    <w:rsid w:val="003E36F5"/>
    <w:rsid w:val="0042651A"/>
    <w:rsid w:val="00427FBA"/>
    <w:rsid w:val="00430BA9"/>
    <w:rsid w:val="00533CCB"/>
    <w:rsid w:val="00536A34"/>
    <w:rsid w:val="00555BE4"/>
    <w:rsid w:val="00580790"/>
    <w:rsid w:val="005C01C0"/>
    <w:rsid w:val="005D73D3"/>
    <w:rsid w:val="00640573"/>
    <w:rsid w:val="00677ADF"/>
    <w:rsid w:val="0068664F"/>
    <w:rsid w:val="0071307E"/>
    <w:rsid w:val="0071355F"/>
    <w:rsid w:val="00791069"/>
    <w:rsid w:val="007926B9"/>
    <w:rsid w:val="007A205A"/>
    <w:rsid w:val="007A2409"/>
    <w:rsid w:val="007C4A78"/>
    <w:rsid w:val="007E3114"/>
    <w:rsid w:val="00801732"/>
    <w:rsid w:val="00805E96"/>
    <w:rsid w:val="008150EE"/>
    <w:rsid w:val="00816087"/>
    <w:rsid w:val="0087058F"/>
    <w:rsid w:val="008E240E"/>
    <w:rsid w:val="00951307"/>
    <w:rsid w:val="0097642E"/>
    <w:rsid w:val="009B30BA"/>
    <w:rsid w:val="009B3C74"/>
    <w:rsid w:val="00A17D1E"/>
    <w:rsid w:val="00A42B1A"/>
    <w:rsid w:val="00A46AC6"/>
    <w:rsid w:val="00A6497A"/>
    <w:rsid w:val="00AF7610"/>
    <w:rsid w:val="00B31953"/>
    <w:rsid w:val="00B762EE"/>
    <w:rsid w:val="00B815F4"/>
    <w:rsid w:val="00BA1F12"/>
    <w:rsid w:val="00BB7FDA"/>
    <w:rsid w:val="00BE3C09"/>
    <w:rsid w:val="00BE5DAC"/>
    <w:rsid w:val="00BF45B6"/>
    <w:rsid w:val="00C56768"/>
    <w:rsid w:val="00C9068E"/>
    <w:rsid w:val="00CB77D9"/>
    <w:rsid w:val="00CC0D1F"/>
    <w:rsid w:val="00CC4723"/>
    <w:rsid w:val="00CD1A5E"/>
    <w:rsid w:val="00D22589"/>
    <w:rsid w:val="00D3472C"/>
    <w:rsid w:val="00D77891"/>
    <w:rsid w:val="00DE5543"/>
    <w:rsid w:val="00DE588A"/>
    <w:rsid w:val="00E324F6"/>
    <w:rsid w:val="00E74015"/>
    <w:rsid w:val="00E92162"/>
    <w:rsid w:val="00EA1480"/>
    <w:rsid w:val="00EB65D4"/>
    <w:rsid w:val="00EC327F"/>
    <w:rsid w:val="00ED6CE3"/>
    <w:rsid w:val="00EE4E76"/>
    <w:rsid w:val="00F748BD"/>
    <w:rsid w:val="00F87F37"/>
    <w:rsid w:val="00FA156E"/>
    <w:rsid w:val="00FD11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A44EE"/>
  <w15:docId w15:val="{49BDDCCC-EB27-4896-B25F-34136B06D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hu-HU" w:eastAsia="hu-HU" w:bidi="hu-H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Pr>
      <w:color w:val="000000"/>
    </w:rPr>
  </w:style>
  <w:style w:type="paragraph" w:styleId="Cmsor2">
    <w:name w:val="heading 2"/>
    <w:basedOn w:val="Norml"/>
    <w:link w:val="Cmsor2Char"/>
    <w:uiPriority w:val="9"/>
    <w:qFormat/>
    <w:rsid w:val="00AF7610"/>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paragraph" w:styleId="Cmsor4">
    <w:name w:val="heading 4"/>
    <w:basedOn w:val="Norml"/>
    <w:next w:val="Norml"/>
    <w:link w:val="Cmsor4Char"/>
    <w:uiPriority w:val="9"/>
    <w:semiHidden/>
    <w:unhideWhenUsed/>
    <w:qFormat/>
    <w:rsid w:val="002258C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Pr>
      <w:color w:val="0066CC"/>
      <w:u w:val="single"/>
    </w:rPr>
  </w:style>
  <w:style w:type="character" w:customStyle="1" w:styleId="Cmsor1">
    <w:name w:val="Címsor #1_"/>
    <w:basedOn w:val="Bekezdsalapbettpusa"/>
    <w:link w:val="Cmsor10"/>
    <w:rPr>
      <w:rFonts w:ascii="Georgia" w:eastAsia="Georgia" w:hAnsi="Georgia" w:cs="Georgia"/>
      <w:b/>
      <w:bCs/>
      <w:i w:val="0"/>
      <w:iCs w:val="0"/>
      <w:smallCaps w:val="0"/>
      <w:strike w:val="0"/>
      <w:spacing w:val="0"/>
      <w:sz w:val="34"/>
      <w:szCs w:val="34"/>
      <w:u w:val="none"/>
    </w:rPr>
  </w:style>
  <w:style w:type="character" w:customStyle="1" w:styleId="Cmsor20">
    <w:name w:val="Címsor #2_"/>
    <w:basedOn w:val="Bekezdsalapbettpusa"/>
    <w:link w:val="Cmsor21"/>
    <w:rPr>
      <w:rFonts w:ascii="Book Antiqua" w:eastAsia="Book Antiqua" w:hAnsi="Book Antiqua" w:cs="Book Antiqua"/>
      <w:b/>
      <w:bCs/>
      <w:i w:val="0"/>
      <w:iCs w:val="0"/>
      <w:smallCaps w:val="0"/>
      <w:strike w:val="0"/>
      <w:spacing w:val="0"/>
      <w:u w:val="none"/>
    </w:rPr>
  </w:style>
  <w:style w:type="character" w:customStyle="1" w:styleId="Szvegtrzs3">
    <w:name w:val="Szövegtörzs (3)_"/>
    <w:basedOn w:val="Bekezdsalapbettpusa"/>
    <w:link w:val="Szvegtrzs30"/>
    <w:rPr>
      <w:rFonts w:ascii="Georgia" w:eastAsia="Georgia" w:hAnsi="Georgia" w:cs="Georgia"/>
      <w:b w:val="0"/>
      <w:bCs w:val="0"/>
      <w:i w:val="0"/>
      <w:iCs w:val="0"/>
      <w:smallCaps w:val="0"/>
      <w:strike w:val="0"/>
      <w:sz w:val="22"/>
      <w:szCs w:val="22"/>
      <w:u w:val="none"/>
    </w:rPr>
  </w:style>
  <w:style w:type="character" w:customStyle="1" w:styleId="Szvegtrzs4">
    <w:name w:val="Szövegtörzs (4)_"/>
    <w:basedOn w:val="Bekezdsalapbettpusa"/>
    <w:link w:val="Szvegtrzs40"/>
    <w:rPr>
      <w:rFonts w:ascii="Book Antiqua" w:eastAsia="Book Antiqua" w:hAnsi="Book Antiqua" w:cs="Book Antiqua"/>
      <w:b/>
      <w:bCs/>
      <w:i w:val="0"/>
      <w:iCs w:val="0"/>
      <w:smallCaps w:val="0"/>
      <w:strike w:val="0"/>
      <w:sz w:val="17"/>
      <w:szCs w:val="17"/>
      <w:u w:val="none"/>
    </w:rPr>
  </w:style>
  <w:style w:type="character" w:customStyle="1" w:styleId="Cmsor3">
    <w:name w:val="Címsor #3_"/>
    <w:basedOn w:val="Bekezdsalapbettpusa"/>
    <w:link w:val="Cmsor30"/>
    <w:rPr>
      <w:rFonts w:ascii="Book Antiqua" w:eastAsia="Book Antiqua" w:hAnsi="Book Antiqua" w:cs="Book Antiqua"/>
      <w:b/>
      <w:bCs/>
      <w:i w:val="0"/>
      <w:iCs w:val="0"/>
      <w:smallCaps w:val="0"/>
      <w:strike w:val="0"/>
      <w:sz w:val="21"/>
      <w:szCs w:val="21"/>
      <w:u w:val="none"/>
    </w:rPr>
  </w:style>
  <w:style w:type="character" w:customStyle="1" w:styleId="Szvegtrzs5">
    <w:name w:val="Szövegtörzs (5)_"/>
    <w:basedOn w:val="Bekezdsalapbettpusa"/>
    <w:link w:val="Szvegtrzs50"/>
    <w:rPr>
      <w:rFonts w:ascii="Book Antiqua" w:eastAsia="Book Antiqua" w:hAnsi="Book Antiqua" w:cs="Book Antiqua"/>
      <w:b/>
      <w:bCs/>
      <w:i w:val="0"/>
      <w:iCs w:val="0"/>
      <w:smallCaps w:val="0"/>
      <w:strike w:val="0"/>
      <w:sz w:val="21"/>
      <w:szCs w:val="21"/>
      <w:u w:val="none"/>
    </w:rPr>
  </w:style>
  <w:style w:type="character" w:customStyle="1" w:styleId="Szvegtrzs2">
    <w:name w:val="Szövegtörzs (2)_"/>
    <w:basedOn w:val="Bekezdsalapbettpusa"/>
    <w:link w:val="Szvegtrzs20"/>
    <w:rPr>
      <w:rFonts w:ascii="Book Antiqua" w:eastAsia="Book Antiqua" w:hAnsi="Book Antiqua" w:cs="Book Antiqua"/>
      <w:b w:val="0"/>
      <w:bCs w:val="0"/>
      <w:i w:val="0"/>
      <w:iCs w:val="0"/>
      <w:smallCaps w:val="0"/>
      <w:strike w:val="0"/>
      <w:sz w:val="21"/>
      <w:szCs w:val="21"/>
      <w:u w:val="none"/>
    </w:rPr>
  </w:style>
  <w:style w:type="character" w:customStyle="1" w:styleId="Szvegtrzs6">
    <w:name w:val="Szövegtörzs (6)_"/>
    <w:basedOn w:val="Bekezdsalapbettpusa"/>
    <w:link w:val="Szvegtrzs60"/>
    <w:rPr>
      <w:rFonts w:ascii="Times New Roman" w:eastAsia="Times New Roman" w:hAnsi="Times New Roman" w:cs="Times New Roman"/>
      <w:b/>
      <w:bCs/>
      <w:i w:val="0"/>
      <w:iCs w:val="0"/>
      <w:smallCaps w:val="0"/>
      <w:strike w:val="0"/>
      <w:sz w:val="20"/>
      <w:szCs w:val="20"/>
      <w:u w:val="none"/>
    </w:rPr>
  </w:style>
  <w:style w:type="character" w:customStyle="1" w:styleId="Fejlcvagylbjegyzet">
    <w:name w:val="Fejléc vagy lábjegyzet_"/>
    <w:basedOn w:val="Bekezdsalapbettpusa"/>
    <w:link w:val="Fejlcvagylbjegyzet0"/>
    <w:rPr>
      <w:rFonts w:ascii="Book Antiqua" w:eastAsia="Book Antiqua" w:hAnsi="Book Antiqua" w:cs="Book Antiqua"/>
      <w:b/>
      <w:bCs/>
      <w:i w:val="0"/>
      <w:iCs w:val="0"/>
      <w:smallCaps w:val="0"/>
      <w:strike w:val="0"/>
      <w:sz w:val="19"/>
      <w:szCs w:val="19"/>
      <w:u w:val="none"/>
    </w:rPr>
  </w:style>
  <w:style w:type="character" w:customStyle="1" w:styleId="Fejlcvagylbjegyzet1">
    <w:name w:val="Fejléc vagy lábjegyzet"/>
    <w:basedOn w:val="Fejlcvagylbjegyzet"/>
    <w:rPr>
      <w:rFonts w:ascii="Book Antiqua" w:eastAsia="Book Antiqua" w:hAnsi="Book Antiqua" w:cs="Book Antiqua"/>
      <w:b/>
      <w:bCs/>
      <w:i w:val="0"/>
      <w:iCs w:val="0"/>
      <w:smallCaps w:val="0"/>
      <w:strike w:val="0"/>
      <w:color w:val="000000"/>
      <w:spacing w:val="0"/>
      <w:w w:val="100"/>
      <w:position w:val="0"/>
      <w:sz w:val="19"/>
      <w:szCs w:val="19"/>
      <w:u w:val="none"/>
      <w:lang w:val="hu-HU" w:eastAsia="hu-HU" w:bidi="hu-HU"/>
    </w:rPr>
  </w:style>
  <w:style w:type="character" w:customStyle="1" w:styleId="Szvegtrzs2Georgia10ptDltTrkz-1pt">
    <w:name w:val="Szövegtörzs (2) + Georgia;10 pt;Dőlt;Térköz -1 pt"/>
    <w:basedOn w:val="Szvegtrzs2"/>
    <w:rPr>
      <w:rFonts w:ascii="Georgia" w:eastAsia="Georgia" w:hAnsi="Georgia" w:cs="Georgia"/>
      <w:b w:val="0"/>
      <w:bCs w:val="0"/>
      <w:i/>
      <w:iCs/>
      <w:smallCaps w:val="0"/>
      <w:strike w:val="0"/>
      <w:color w:val="000000"/>
      <w:spacing w:val="-20"/>
      <w:w w:val="100"/>
      <w:position w:val="0"/>
      <w:sz w:val="20"/>
      <w:szCs w:val="20"/>
      <w:u w:val="none"/>
      <w:lang w:val="hu-HU" w:eastAsia="hu-HU" w:bidi="hu-HU"/>
    </w:rPr>
  </w:style>
  <w:style w:type="character" w:customStyle="1" w:styleId="Szvegtrzs2Flkvr">
    <w:name w:val="Szövegtörzs (2) + Félkövér"/>
    <w:basedOn w:val="Szvegtrzs2"/>
    <w:rPr>
      <w:rFonts w:ascii="Book Antiqua" w:eastAsia="Book Antiqua" w:hAnsi="Book Antiqua" w:cs="Book Antiqua"/>
      <w:b/>
      <w:bCs/>
      <w:i w:val="0"/>
      <w:iCs w:val="0"/>
      <w:smallCaps w:val="0"/>
      <w:strike w:val="0"/>
      <w:color w:val="000000"/>
      <w:spacing w:val="0"/>
      <w:w w:val="100"/>
      <w:position w:val="0"/>
      <w:sz w:val="21"/>
      <w:szCs w:val="21"/>
      <w:u w:val="none"/>
      <w:lang w:val="hu-HU" w:eastAsia="hu-HU" w:bidi="hu-HU"/>
    </w:rPr>
  </w:style>
  <w:style w:type="character" w:customStyle="1" w:styleId="Szvegtrzs21">
    <w:name w:val="Szövegtörzs (2)"/>
    <w:basedOn w:val="Szvegtrzs2"/>
    <w:rPr>
      <w:rFonts w:ascii="Book Antiqua" w:eastAsia="Book Antiqua" w:hAnsi="Book Antiqua" w:cs="Book Antiqua"/>
      <w:b w:val="0"/>
      <w:bCs w:val="0"/>
      <w:i w:val="0"/>
      <w:iCs w:val="0"/>
      <w:smallCaps w:val="0"/>
      <w:strike w:val="0"/>
      <w:color w:val="000000"/>
      <w:spacing w:val="0"/>
      <w:w w:val="100"/>
      <w:position w:val="0"/>
      <w:sz w:val="21"/>
      <w:szCs w:val="21"/>
      <w:u w:val="none"/>
      <w:lang w:val="hu-HU" w:eastAsia="hu-HU" w:bidi="hu-HU"/>
    </w:rPr>
  </w:style>
  <w:style w:type="character" w:customStyle="1" w:styleId="Szvegtrzs22">
    <w:name w:val="Szövegtörzs (2)"/>
    <w:basedOn w:val="Szvegtrzs2"/>
    <w:rPr>
      <w:rFonts w:ascii="Book Antiqua" w:eastAsia="Book Antiqua" w:hAnsi="Book Antiqua" w:cs="Book Antiqua"/>
      <w:b w:val="0"/>
      <w:bCs w:val="0"/>
      <w:i w:val="0"/>
      <w:iCs w:val="0"/>
      <w:smallCaps w:val="0"/>
      <w:strike w:val="0"/>
      <w:color w:val="000000"/>
      <w:spacing w:val="0"/>
      <w:w w:val="100"/>
      <w:position w:val="0"/>
      <w:sz w:val="21"/>
      <w:szCs w:val="21"/>
      <w:u w:val="none"/>
      <w:lang w:val="hu-HU" w:eastAsia="hu-HU" w:bidi="hu-HU"/>
    </w:rPr>
  </w:style>
  <w:style w:type="character" w:customStyle="1" w:styleId="Szvegtrzs23">
    <w:name w:val="Szövegtörzs (2)"/>
    <w:basedOn w:val="Szvegtrzs2"/>
    <w:rPr>
      <w:rFonts w:ascii="Book Antiqua" w:eastAsia="Book Antiqua" w:hAnsi="Book Antiqua" w:cs="Book Antiqua"/>
      <w:b w:val="0"/>
      <w:bCs w:val="0"/>
      <w:i w:val="0"/>
      <w:iCs w:val="0"/>
      <w:smallCaps w:val="0"/>
      <w:strike w:val="0"/>
      <w:color w:val="000000"/>
      <w:spacing w:val="0"/>
      <w:w w:val="100"/>
      <w:position w:val="0"/>
      <w:sz w:val="21"/>
      <w:szCs w:val="21"/>
      <w:u w:val="none"/>
      <w:lang w:val="hu-HU" w:eastAsia="hu-HU" w:bidi="hu-HU"/>
    </w:rPr>
  </w:style>
  <w:style w:type="character" w:customStyle="1" w:styleId="Cmsor3Nemflkvr">
    <w:name w:val="Címsor #3 + Nem félkövér"/>
    <w:basedOn w:val="Cmsor3"/>
    <w:rPr>
      <w:rFonts w:ascii="Book Antiqua" w:eastAsia="Book Antiqua" w:hAnsi="Book Antiqua" w:cs="Book Antiqua"/>
      <w:b/>
      <w:bCs/>
      <w:i w:val="0"/>
      <w:iCs w:val="0"/>
      <w:smallCaps w:val="0"/>
      <w:strike w:val="0"/>
      <w:color w:val="000000"/>
      <w:spacing w:val="0"/>
      <w:w w:val="100"/>
      <w:position w:val="0"/>
      <w:sz w:val="21"/>
      <w:szCs w:val="21"/>
      <w:u w:val="none"/>
      <w:lang w:val="hu-HU" w:eastAsia="hu-HU" w:bidi="hu-HU"/>
    </w:rPr>
  </w:style>
  <w:style w:type="character" w:customStyle="1" w:styleId="Szvegtrzs2Flkvr0">
    <w:name w:val="Szövegtörzs (2) + Félkövér"/>
    <w:basedOn w:val="Szvegtrzs2"/>
    <w:rPr>
      <w:rFonts w:ascii="Book Antiqua" w:eastAsia="Book Antiqua" w:hAnsi="Book Antiqua" w:cs="Book Antiqua"/>
      <w:b/>
      <w:bCs/>
      <w:i w:val="0"/>
      <w:iCs w:val="0"/>
      <w:smallCaps w:val="0"/>
      <w:strike w:val="0"/>
      <w:color w:val="000000"/>
      <w:spacing w:val="0"/>
      <w:w w:val="100"/>
      <w:position w:val="0"/>
      <w:sz w:val="21"/>
      <w:szCs w:val="21"/>
      <w:u w:val="none"/>
      <w:lang w:val="hu-HU" w:eastAsia="hu-HU" w:bidi="hu-HU"/>
    </w:rPr>
  </w:style>
  <w:style w:type="paragraph" w:customStyle="1" w:styleId="Cmsor10">
    <w:name w:val="Címsor #1"/>
    <w:basedOn w:val="Norml"/>
    <w:link w:val="Cmsor1"/>
    <w:pPr>
      <w:shd w:val="clear" w:color="auto" w:fill="FFFFFF"/>
      <w:spacing w:after="120" w:line="0" w:lineRule="atLeast"/>
      <w:outlineLvl w:val="0"/>
    </w:pPr>
    <w:rPr>
      <w:rFonts w:ascii="Georgia" w:eastAsia="Georgia" w:hAnsi="Georgia" w:cs="Georgia"/>
      <w:b/>
      <w:bCs/>
      <w:sz w:val="34"/>
      <w:szCs w:val="34"/>
    </w:rPr>
  </w:style>
  <w:style w:type="paragraph" w:customStyle="1" w:styleId="Cmsor21">
    <w:name w:val="Címsor #2"/>
    <w:basedOn w:val="Norml"/>
    <w:link w:val="Cmsor20"/>
    <w:pPr>
      <w:shd w:val="clear" w:color="auto" w:fill="FFFFFF"/>
      <w:spacing w:before="120" w:after="360" w:line="0" w:lineRule="atLeast"/>
      <w:jc w:val="both"/>
      <w:outlineLvl w:val="1"/>
    </w:pPr>
    <w:rPr>
      <w:rFonts w:ascii="Book Antiqua" w:eastAsia="Book Antiqua" w:hAnsi="Book Antiqua" w:cs="Book Antiqua"/>
      <w:b/>
      <w:bCs/>
    </w:rPr>
  </w:style>
  <w:style w:type="paragraph" w:customStyle="1" w:styleId="Szvegtrzs30">
    <w:name w:val="Szövegtörzs (3)"/>
    <w:basedOn w:val="Norml"/>
    <w:link w:val="Szvegtrzs3"/>
    <w:pPr>
      <w:shd w:val="clear" w:color="auto" w:fill="FFFFFF"/>
      <w:spacing w:before="360" w:after="1020" w:line="0" w:lineRule="atLeast"/>
      <w:jc w:val="right"/>
    </w:pPr>
    <w:rPr>
      <w:rFonts w:ascii="Georgia" w:eastAsia="Georgia" w:hAnsi="Georgia" w:cs="Georgia"/>
      <w:sz w:val="22"/>
      <w:szCs w:val="22"/>
    </w:rPr>
  </w:style>
  <w:style w:type="paragraph" w:customStyle="1" w:styleId="Szvegtrzs40">
    <w:name w:val="Szövegtörzs (4)"/>
    <w:basedOn w:val="Norml"/>
    <w:link w:val="Szvegtrzs4"/>
    <w:pPr>
      <w:shd w:val="clear" w:color="auto" w:fill="FFFFFF"/>
      <w:spacing w:before="1020" w:after="900" w:line="230" w:lineRule="exact"/>
      <w:jc w:val="right"/>
    </w:pPr>
    <w:rPr>
      <w:rFonts w:ascii="Book Antiqua" w:eastAsia="Book Antiqua" w:hAnsi="Book Antiqua" w:cs="Book Antiqua"/>
      <w:b/>
      <w:bCs/>
      <w:sz w:val="17"/>
      <w:szCs w:val="17"/>
    </w:rPr>
  </w:style>
  <w:style w:type="paragraph" w:customStyle="1" w:styleId="Cmsor30">
    <w:name w:val="Címsor #3"/>
    <w:basedOn w:val="Norml"/>
    <w:link w:val="Cmsor3"/>
    <w:pPr>
      <w:shd w:val="clear" w:color="auto" w:fill="FFFFFF"/>
      <w:spacing w:before="900" w:after="120" w:line="0" w:lineRule="atLeast"/>
      <w:outlineLvl w:val="2"/>
    </w:pPr>
    <w:rPr>
      <w:rFonts w:ascii="Book Antiqua" w:eastAsia="Book Antiqua" w:hAnsi="Book Antiqua" w:cs="Book Antiqua"/>
      <w:b/>
      <w:bCs/>
      <w:sz w:val="21"/>
      <w:szCs w:val="21"/>
    </w:rPr>
  </w:style>
  <w:style w:type="paragraph" w:customStyle="1" w:styleId="Szvegtrzs50">
    <w:name w:val="Szövegtörzs (5)"/>
    <w:basedOn w:val="Norml"/>
    <w:link w:val="Szvegtrzs5"/>
    <w:pPr>
      <w:shd w:val="clear" w:color="auto" w:fill="FFFFFF"/>
      <w:spacing w:before="120" w:after="120" w:line="0" w:lineRule="atLeast"/>
      <w:jc w:val="center"/>
    </w:pPr>
    <w:rPr>
      <w:rFonts w:ascii="Book Antiqua" w:eastAsia="Book Antiqua" w:hAnsi="Book Antiqua" w:cs="Book Antiqua"/>
      <w:b/>
      <w:bCs/>
      <w:sz w:val="21"/>
      <w:szCs w:val="21"/>
    </w:rPr>
  </w:style>
  <w:style w:type="paragraph" w:customStyle="1" w:styleId="Szvegtrzs20">
    <w:name w:val="Szövegtörzs (2)"/>
    <w:basedOn w:val="Norml"/>
    <w:link w:val="Szvegtrzs2"/>
    <w:pPr>
      <w:shd w:val="clear" w:color="auto" w:fill="FFFFFF"/>
      <w:spacing w:before="600" w:after="300" w:line="317" w:lineRule="exact"/>
      <w:ind w:hanging="780"/>
      <w:jc w:val="both"/>
    </w:pPr>
    <w:rPr>
      <w:rFonts w:ascii="Book Antiqua" w:eastAsia="Book Antiqua" w:hAnsi="Book Antiqua" w:cs="Book Antiqua"/>
      <w:sz w:val="21"/>
      <w:szCs w:val="21"/>
    </w:rPr>
  </w:style>
  <w:style w:type="paragraph" w:customStyle="1" w:styleId="Szvegtrzs60">
    <w:name w:val="Szövegtörzs (6)"/>
    <w:basedOn w:val="Norml"/>
    <w:link w:val="Szvegtrzs6"/>
    <w:pPr>
      <w:shd w:val="clear" w:color="auto" w:fill="FFFFFF"/>
      <w:spacing w:line="0" w:lineRule="atLeast"/>
      <w:jc w:val="right"/>
    </w:pPr>
    <w:rPr>
      <w:rFonts w:ascii="Times New Roman" w:eastAsia="Times New Roman" w:hAnsi="Times New Roman" w:cs="Times New Roman"/>
      <w:b/>
      <w:bCs/>
      <w:sz w:val="20"/>
      <w:szCs w:val="20"/>
    </w:rPr>
  </w:style>
  <w:style w:type="paragraph" w:customStyle="1" w:styleId="Fejlcvagylbjegyzet0">
    <w:name w:val="Fejléc vagy lábjegyzet"/>
    <w:basedOn w:val="Norml"/>
    <w:link w:val="Fejlcvagylbjegyzet"/>
    <w:pPr>
      <w:shd w:val="clear" w:color="auto" w:fill="FFFFFF"/>
      <w:spacing w:line="0" w:lineRule="atLeast"/>
      <w:jc w:val="right"/>
    </w:pPr>
    <w:rPr>
      <w:rFonts w:ascii="Book Antiqua" w:eastAsia="Book Antiqua" w:hAnsi="Book Antiqua" w:cs="Book Antiqua"/>
      <w:b/>
      <w:bCs/>
      <w:sz w:val="19"/>
      <w:szCs w:val="19"/>
    </w:rPr>
  </w:style>
  <w:style w:type="character" w:customStyle="1" w:styleId="highlighted">
    <w:name w:val="highlighted"/>
    <w:basedOn w:val="Bekezdsalapbettpusa"/>
    <w:rsid w:val="00F87F37"/>
  </w:style>
  <w:style w:type="paragraph" w:customStyle="1" w:styleId="szakaszcim">
    <w:name w:val="szakaszcim"/>
    <w:basedOn w:val="Norml"/>
    <w:rsid w:val="00335231"/>
    <w:pPr>
      <w:widowControl/>
      <w:spacing w:before="100" w:beforeAutospacing="1" w:after="100" w:afterAutospacing="1"/>
    </w:pPr>
    <w:rPr>
      <w:rFonts w:ascii="Times New Roman" w:eastAsia="Times New Roman" w:hAnsi="Times New Roman" w:cs="Times New Roman"/>
      <w:color w:val="auto"/>
      <w:lang w:bidi="ar-SA"/>
    </w:rPr>
  </w:style>
  <w:style w:type="paragraph" w:styleId="NormlWeb">
    <w:name w:val="Normal (Web)"/>
    <w:basedOn w:val="Norml"/>
    <w:uiPriority w:val="99"/>
    <w:semiHidden/>
    <w:unhideWhenUsed/>
    <w:rsid w:val="00335231"/>
    <w:pPr>
      <w:widowControl/>
      <w:spacing w:before="100" w:beforeAutospacing="1" w:after="100" w:afterAutospacing="1"/>
    </w:pPr>
    <w:rPr>
      <w:rFonts w:ascii="Times New Roman" w:eastAsia="Times New Roman" w:hAnsi="Times New Roman" w:cs="Times New Roman"/>
      <w:color w:val="auto"/>
      <w:lang w:bidi="ar-SA"/>
    </w:rPr>
  </w:style>
  <w:style w:type="character" w:styleId="Kiemels">
    <w:name w:val="Emphasis"/>
    <w:basedOn w:val="Bekezdsalapbettpusa"/>
    <w:uiPriority w:val="20"/>
    <w:qFormat/>
    <w:rsid w:val="00335231"/>
    <w:rPr>
      <w:i/>
      <w:iCs/>
    </w:rPr>
  </w:style>
  <w:style w:type="character" w:customStyle="1" w:styleId="jel">
    <w:name w:val="jel"/>
    <w:basedOn w:val="Bekezdsalapbettpusa"/>
    <w:rsid w:val="00BA1F12"/>
  </w:style>
  <w:style w:type="character" w:customStyle="1" w:styleId="Cmsor40">
    <w:name w:val="Címsor #4_"/>
    <w:basedOn w:val="Bekezdsalapbettpusa"/>
    <w:link w:val="Cmsor41"/>
    <w:rsid w:val="0087058F"/>
    <w:rPr>
      <w:rFonts w:ascii="Times New Roman" w:eastAsia="Times New Roman" w:hAnsi="Times New Roman" w:cs="Times New Roman"/>
      <w:b/>
      <w:bCs/>
      <w:sz w:val="22"/>
      <w:szCs w:val="22"/>
      <w:shd w:val="clear" w:color="auto" w:fill="FFFFFF"/>
    </w:rPr>
  </w:style>
  <w:style w:type="paragraph" w:customStyle="1" w:styleId="Cmsor41">
    <w:name w:val="Címsor #4"/>
    <w:basedOn w:val="Norml"/>
    <w:link w:val="Cmsor40"/>
    <w:rsid w:val="0087058F"/>
    <w:pPr>
      <w:shd w:val="clear" w:color="auto" w:fill="FFFFFF"/>
      <w:spacing w:before="240" w:after="240" w:line="0" w:lineRule="atLeast"/>
      <w:ind w:hanging="480"/>
      <w:jc w:val="both"/>
      <w:outlineLvl w:val="3"/>
    </w:pPr>
    <w:rPr>
      <w:rFonts w:ascii="Times New Roman" w:eastAsia="Times New Roman" w:hAnsi="Times New Roman" w:cs="Times New Roman"/>
      <w:b/>
      <w:bCs/>
      <w:color w:val="auto"/>
      <w:sz w:val="22"/>
      <w:szCs w:val="22"/>
    </w:rPr>
  </w:style>
  <w:style w:type="character" w:customStyle="1" w:styleId="Szvegtrzs3Kiskapitlis">
    <w:name w:val="Szövegtörzs (3) + Kiskapitális"/>
    <w:basedOn w:val="Szvegtrzs3"/>
    <w:rsid w:val="00AF7610"/>
    <w:rPr>
      <w:rFonts w:ascii="Times New Roman" w:eastAsia="Times New Roman" w:hAnsi="Times New Roman" w:cs="Times New Roman"/>
      <w:b/>
      <w:bCs/>
      <w:i w:val="0"/>
      <w:iCs w:val="0"/>
      <w:smallCaps/>
      <w:strike w:val="0"/>
      <w:color w:val="000000"/>
      <w:spacing w:val="0"/>
      <w:w w:val="100"/>
      <w:position w:val="0"/>
      <w:sz w:val="22"/>
      <w:szCs w:val="22"/>
      <w:u w:val="none"/>
      <w:lang w:val="hu-HU" w:eastAsia="hu-HU" w:bidi="hu-HU"/>
    </w:rPr>
  </w:style>
  <w:style w:type="character" w:customStyle="1" w:styleId="Cmsor4Nemflkvr">
    <w:name w:val="Címsor #4 + Nem félkövér"/>
    <w:basedOn w:val="Cmsor40"/>
    <w:rsid w:val="00AF761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hu-HU" w:eastAsia="hu-HU" w:bidi="hu-HU"/>
    </w:rPr>
  </w:style>
  <w:style w:type="character" w:customStyle="1" w:styleId="Szvegtrzs4Nemflkvr">
    <w:name w:val="Szövegtörzs (4) + Nem félkövér"/>
    <w:basedOn w:val="Szvegtrzs4"/>
    <w:rsid w:val="00AF7610"/>
    <w:rPr>
      <w:rFonts w:ascii="Times New Roman" w:eastAsia="Times New Roman" w:hAnsi="Times New Roman" w:cs="Times New Roman"/>
      <w:b/>
      <w:bCs/>
      <w:i w:val="0"/>
      <w:iCs w:val="0"/>
      <w:smallCaps w:val="0"/>
      <w:strike w:val="0"/>
      <w:color w:val="000000"/>
      <w:spacing w:val="0"/>
      <w:w w:val="100"/>
      <w:position w:val="0"/>
      <w:sz w:val="22"/>
      <w:szCs w:val="22"/>
      <w:u w:val="none"/>
      <w:lang w:val="hu-HU" w:eastAsia="hu-HU" w:bidi="hu-HU"/>
    </w:rPr>
  </w:style>
  <w:style w:type="character" w:customStyle="1" w:styleId="Cmsor2Char">
    <w:name w:val="Címsor 2 Char"/>
    <w:basedOn w:val="Bekezdsalapbettpusa"/>
    <w:link w:val="Cmsor2"/>
    <w:uiPriority w:val="9"/>
    <w:rsid w:val="00AF7610"/>
    <w:rPr>
      <w:rFonts w:ascii="Times New Roman" w:eastAsia="Times New Roman" w:hAnsi="Times New Roman" w:cs="Times New Roman"/>
      <w:b/>
      <w:bCs/>
      <w:sz w:val="36"/>
      <w:szCs w:val="36"/>
      <w:lang w:bidi="ar-SA"/>
    </w:rPr>
  </w:style>
  <w:style w:type="paragraph" w:styleId="lfej">
    <w:name w:val="header"/>
    <w:basedOn w:val="Norml"/>
    <w:link w:val="lfejChar"/>
    <w:uiPriority w:val="99"/>
    <w:unhideWhenUsed/>
    <w:rsid w:val="00D3472C"/>
    <w:pPr>
      <w:tabs>
        <w:tab w:val="center" w:pos="4536"/>
        <w:tab w:val="right" w:pos="9072"/>
      </w:tabs>
    </w:pPr>
  </w:style>
  <w:style w:type="character" w:customStyle="1" w:styleId="lfejChar">
    <w:name w:val="Élőfej Char"/>
    <w:basedOn w:val="Bekezdsalapbettpusa"/>
    <w:link w:val="lfej"/>
    <w:uiPriority w:val="99"/>
    <w:rsid w:val="00D3472C"/>
    <w:rPr>
      <w:color w:val="000000"/>
    </w:rPr>
  </w:style>
  <w:style w:type="paragraph" w:styleId="llb">
    <w:name w:val="footer"/>
    <w:basedOn w:val="Norml"/>
    <w:link w:val="llbChar"/>
    <w:uiPriority w:val="99"/>
    <w:unhideWhenUsed/>
    <w:rsid w:val="00D3472C"/>
    <w:pPr>
      <w:tabs>
        <w:tab w:val="center" w:pos="4536"/>
        <w:tab w:val="right" w:pos="9072"/>
      </w:tabs>
    </w:pPr>
  </w:style>
  <w:style w:type="character" w:customStyle="1" w:styleId="llbChar">
    <w:name w:val="Élőláb Char"/>
    <w:basedOn w:val="Bekezdsalapbettpusa"/>
    <w:link w:val="llb"/>
    <w:uiPriority w:val="99"/>
    <w:rsid w:val="00D3472C"/>
    <w:rPr>
      <w:color w:val="000000"/>
    </w:rPr>
  </w:style>
  <w:style w:type="character" w:customStyle="1" w:styleId="Cmsor4Char">
    <w:name w:val="Címsor 4 Char"/>
    <w:basedOn w:val="Bekezdsalapbettpusa"/>
    <w:link w:val="Cmsor4"/>
    <w:uiPriority w:val="9"/>
    <w:semiHidden/>
    <w:rsid w:val="002258C9"/>
    <w:rPr>
      <w:rFonts w:asciiTheme="majorHAnsi" w:eastAsiaTheme="majorEastAsia" w:hAnsiTheme="majorHAnsi" w:cstheme="majorBidi"/>
      <w:i/>
      <w:iCs/>
      <w:color w:val="2E74B5" w:themeColor="accent1" w:themeShade="BF"/>
    </w:rPr>
  </w:style>
  <w:style w:type="character" w:customStyle="1" w:styleId="x193iq5w">
    <w:name w:val="x193iq5w"/>
    <w:basedOn w:val="Bekezdsalapbettpusa"/>
    <w:rsid w:val="002258C9"/>
  </w:style>
  <w:style w:type="paragraph" w:customStyle="1" w:styleId="Default">
    <w:name w:val="Default"/>
    <w:rsid w:val="00CC4723"/>
    <w:pPr>
      <w:widowControl/>
      <w:autoSpaceDE w:val="0"/>
      <w:autoSpaceDN w:val="0"/>
      <w:adjustRightInd w:val="0"/>
    </w:pPr>
    <w:rPr>
      <w:rFonts w:ascii="Tahoma" w:eastAsia="Times New Roman" w:hAnsi="Tahoma" w:cs="Tahoma"/>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96">
      <w:bodyDiv w:val="1"/>
      <w:marLeft w:val="0"/>
      <w:marRight w:val="0"/>
      <w:marTop w:val="0"/>
      <w:marBottom w:val="0"/>
      <w:divBdr>
        <w:top w:val="none" w:sz="0" w:space="0" w:color="auto"/>
        <w:left w:val="none" w:sz="0" w:space="0" w:color="auto"/>
        <w:bottom w:val="none" w:sz="0" w:space="0" w:color="auto"/>
        <w:right w:val="none" w:sz="0" w:space="0" w:color="auto"/>
      </w:divBdr>
    </w:div>
    <w:div w:id="65155636">
      <w:bodyDiv w:val="1"/>
      <w:marLeft w:val="0"/>
      <w:marRight w:val="0"/>
      <w:marTop w:val="0"/>
      <w:marBottom w:val="0"/>
      <w:divBdr>
        <w:top w:val="none" w:sz="0" w:space="0" w:color="auto"/>
        <w:left w:val="none" w:sz="0" w:space="0" w:color="auto"/>
        <w:bottom w:val="none" w:sz="0" w:space="0" w:color="auto"/>
        <w:right w:val="none" w:sz="0" w:space="0" w:color="auto"/>
      </w:divBdr>
    </w:div>
    <w:div w:id="596251872">
      <w:bodyDiv w:val="1"/>
      <w:marLeft w:val="0"/>
      <w:marRight w:val="0"/>
      <w:marTop w:val="0"/>
      <w:marBottom w:val="0"/>
      <w:divBdr>
        <w:top w:val="none" w:sz="0" w:space="0" w:color="auto"/>
        <w:left w:val="none" w:sz="0" w:space="0" w:color="auto"/>
        <w:bottom w:val="none" w:sz="0" w:space="0" w:color="auto"/>
        <w:right w:val="none" w:sz="0" w:space="0" w:color="auto"/>
      </w:divBdr>
    </w:div>
    <w:div w:id="664360026">
      <w:bodyDiv w:val="1"/>
      <w:marLeft w:val="0"/>
      <w:marRight w:val="0"/>
      <w:marTop w:val="0"/>
      <w:marBottom w:val="0"/>
      <w:divBdr>
        <w:top w:val="none" w:sz="0" w:space="0" w:color="auto"/>
        <w:left w:val="none" w:sz="0" w:space="0" w:color="auto"/>
        <w:bottom w:val="none" w:sz="0" w:space="0" w:color="auto"/>
        <w:right w:val="none" w:sz="0" w:space="0" w:color="auto"/>
      </w:divBdr>
    </w:div>
    <w:div w:id="700738761">
      <w:bodyDiv w:val="1"/>
      <w:marLeft w:val="0"/>
      <w:marRight w:val="0"/>
      <w:marTop w:val="0"/>
      <w:marBottom w:val="0"/>
      <w:divBdr>
        <w:top w:val="none" w:sz="0" w:space="0" w:color="auto"/>
        <w:left w:val="none" w:sz="0" w:space="0" w:color="auto"/>
        <w:bottom w:val="none" w:sz="0" w:space="0" w:color="auto"/>
        <w:right w:val="none" w:sz="0" w:space="0" w:color="auto"/>
      </w:divBdr>
    </w:div>
    <w:div w:id="950624910">
      <w:bodyDiv w:val="1"/>
      <w:marLeft w:val="0"/>
      <w:marRight w:val="0"/>
      <w:marTop w:val="0"/>
      <w:marBottom w:val="0"/>
      <w:divBdr>
        <w:top w:val="none" w:sz="0" w:space="0" w:color="auto"/>
        <w:left w:val="none" w:sz="0" w:space="0" w:color="auto"/>
        <w:bottom w:val="none" w:sz="0" w:space="0" w:color="auto"/>
        <w:right w:val="none" w:sz="0" w:space="0" w:color="auto"/>
      </w:divBdr>
      <w:divsChild>
        <w:div w:id="714042257">
          <w:marLeft w:val="0"/>
          <w:marRight w:val="0"/>
          <w:marTop w:val="0"/>
          <w:marBottom w:val="0"/>
          <w:divBdr>
            <w:top w:val="none" w:sz="0" w:space="0" w:color="auto"/>
            <w:left w:val="none" w:sz="0" w:space="0" w:color="auto"/>
            <w:bottom w:val="none" w:sz="0" w:space="0" w:color="auto"/>
            <w:right w:val="none" w:sz="0" w:space="0" w:color="auto"/>
          </w:divBdr>
        </w:div>
      </w:divsChild>
    </w:div>
    <w:div w:id="1500315933">
      <w:bodyDiv w:val="1"/>
      <w:marLeft w:val="0"/>
      <w:marRight w:val="0"/>
      <w:marTop w:val="0"/>
      <w:marBottom w:val="0"/>
      <w:divBdr>
        <w:top w:val="none" w:sz="0" w:space="0" w:color="auto"/>
        <w:left w:val="none" w:sz="0" w:space="0" w:color="auto"/>
        <w:bottom w:val="none" w:sz="0" w:space="0" w:color="auto"/>
        <w:right w:val="none" w:sz="0" w:space="0" w:color="auto"/>
      </w:divBdr>
    </w:div>
    <w:div w:id="1661033442">
      <w:bodyDiv w:val="1"/>
      <w:marLeft w:val="0"/>
      <w:marRight w:val="0"/>
      <w:marTop w:val="0"/>
      <w:marBottom w:val="0"/>
      <w:divBdr>
        <w:top w:val="none" w:sz="0" w:space="0" w:color="auto"/>
        <w:left w:val="none" w:sz="0" w:space="0" w:color="auto"/>
        <w:bottom w:val="none" w:sz="0" w:space="0" w:color="auto"/>
        <w:right w:val="none" w:sz="0" w:space="0" w:color="auto"/>
      </w:divBdr>
      <w:divsChild>
        <w:div w:id="1049299474">
          <w:marLeft w:val="0"/>
          <w:marRight w:val="0"/>
          <w:marTop w:val="0"/>
          <w:marBottom w:val="0"/>
          <w:divBdr>
            <w:top w:val="none" w:sz="0" w:space="0" w:color="auto"/>
            <w:left w:val="none" w:sz="0" w:space="0" w:color="auto"/>
            <w:bottom w:val="none" w:sz="0" w:space="0" w:color="auto"/>
            <w:right w:val="none" w:sz="0" w:space="0" w:color="auto"/>
          </w:divBdr>
        </w:div>
      </w:divsChild>
    </w:div>
    <w:div w:id="2060279263">
      <w:bodyDiv w:val="1"/>
      <w:marLeft w:val="0"/>
      <w:marRight w:val="0"/>
      <w:marTop w:val="0"/>
      <w:marBottom w:val="0"/>
      <w:divBdr>
        <w:top w:val="none" w:sz="0" w:space="0" w:color="auto"/>
        <w:left w:val="none" w:sz="0" w:space="0" w:color="auto"/>
        <w:bottom w:val="none" w:sz="0" w:space="0" w:color="auto"/>
        <w:right w:val="none" w:sz="0" w:space="0" w:color="auto"/>
      </w:divBdr>
      <w:divsChild>
        <w:div w:id="139537684">
          <w:marLeft w:val="0"/>
          <w:marRight w:val="0"/>
          <w:marTop w:val="0"/>
          <w:marBottom w:val="0"/>
          <w:divBdr>
            <w:top w:val="none" w:sz="0" w:space="0" w:color="auto"/>
            <w:left w:val="none" w:sz="0" w:space="0" w:color="auto"/>
            <w:bottom w:val="none" w:sz="0" w:space="0" w:color="auto"/>
            <w:right w:val="none" w:sz="0" w:space="0" w:color="auto"/>
          </w:divBdr>
        </w:div>
      </w:divsChild>
    </w:div>
    <w:div w:id="2069069540">
      <w:bodyDiv w:val="1"/>
      <w:marLeft w:val="0"/>
      <w:marRight w:val="0"/>
      <w:marTop w:val="0"/>
      <w:marBottom w:val="0"/>
      <w:divBdr>
        <w:top w:val="none" w:sz="0" w:space="0" w:color="auto"/>
        <w:left w:val="none" w:sz="0" w:space="0" w:color="auto"/>
        <w:bottom w:val="none" w:sz="0" w:space="0" w:color="auto"/>
        <w:right w:val="none" w:sz="0" w:space="0" w:color="auto"/>
      </w:divBdr>
      <w:divsChild>
        <w:div w:id="624107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6F085-F2A3-4EC6-BA4E-BFBB7A732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1966</Words>
  <Characters>13571</Characters>
  <Application>Microsoft Office Word</Application>
  <DocSecurity>0</DocSecurity>
  <Lines>113</Lines>
  <Paragraphs>31</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Felhasználó</cp:lastModifiedBy>
  <cp:revision>2</cp:revision>
  <cp:lastPrinted>2024-01-17T09:59:00Z</cp:lastPrinted>
  <dcterms:created xsi:type="dcterms:W3CDTF">2024-01-19T11:22:00Z</dcterms:created>
  <dcterms:modified xsi:type="dcterms:W3CDTF">2024-01-19T11:22:00Z</dcterms:modified>
</cp:coreProperties>
</file>